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E0E9" w14:textId="16A5A144" w:rsidR="00137FFC" w:rsidRDefault="003B690D" w:rsidP="005C1ED4">
      <w:pPr>
        <w:pStyle w:val="awsDokumententitel"/>
        <w:spacing w:before="600" w:line="540" w:lineRule="exact"/>
      </w:pPr>
      <w:bookmarkStart w:id="0" w:name="_Hlk25855206"/>
      <w:r w:rsidRPr="001A3584">
        <w:t xml:space="preserve">aws </w:t>
      </w:r>
      <w:r w:rsidRPr="006776B1">
        <w:rPr>
          <w:rFonts w:ascii="Arial" w:hAnsi="Arial"/>
        </w:rPr>
        <w:t>Digital</w:t>
      </w:r>
      <w:r w:rsidR="00877537" w:rsidRPr="006776B1">
        <w:rPr>
          <w:rFonts w:ascii="Arial" w:hAnsi="Arial"/>
        </w:rPr>
        <w:t>isierung</w:t>
      </w:r>
      <w:r w:rsidR="00CE02F2" w:rsidRPr="001A3584">
        <w:br/>
      </w:r>
      <w:r w:rsidR="000E4E89" w:rsidRPr="00080AC8">
        <w:rPr>
          <w:rFonts w:ascii="Arial" w:hAnsi="Arial"/>
          <w:sz w:val="36"/>
          <w:szCs w:val="36"/>
        </w:rPr>
        <w:t>spezielle Konditionen</w:t>
      </w:r>
      <w:r w:rsidR="00D576E1" w:rsidRPr="00080AC8">
        <w:rPr>
          <w:rFonts w:ascii="Arial" w:hAnsi="Arial"/>
          <w:sz w:val="36"/>
          <w:szCs w:val="36"/>
        </w:rPr>
        <w:t>/Bedingungen</w:t>
      </w:r>
      <w:r w:rsidR="000E4E89" w:rsidRPr="00080AC8">
        <w:rPr>
          <w:rFonts w:ascii="Arial" w:hAnsi="Arial"/>
          <w:sz w:val="36"/>
          <w:szCs w:val="36"/>
        </w:rPr>
        <w:t xml:space="preserve"> </w:t>
      </w:r>
      <w:r w:rsidR="00E21BD6">
        <w:rPr>
          <w:rFonts w:ascii="Arial" w:hAnsi="Arial"/>
          <w:sz w:val="36"/>
          <w:szCs w:val="36"/>
        </w:rPr>
        <w:br/>
      </w:r>
      <w:r w:rsidR="0008048B">
        <w:rPr>
          <w:rFonts w:ascii="Arial" w:hAnsi="Arial"/>
          <w:sz w:val="36"/>
          <w:szCs w:val="36"/>
        </w:rPr>
        <w:t xml:space="preserve">AI-Adoption </w:t>
      </w:r>
      <w:r w:rsidR="00E21BD6">
        <w:rPr>
          <w:rFonts w:ascii="Arial" w:hAnsi="Arial"/>
          <w:sz w:val="36"/>
          <w:szCs w:val="36"/>
        </w:rPr>
        <w:t xml:space="preserve">und AI-Adoption: </w:t>
      </w:r>
      <w:r w:rsidR="00E21BD6" w:rsidRPr="00E21BD6">
        <w:rPr>
          <w:rFonts w:ascii="Arial" w:hAnsi="Arial"/>
          <w:color w:val="00B050"/>
          <w:sz w:val="36"/>
          <w:szCs w:val="36"/>
        </w:rPr>
        <w:t>Green</w:t>
      </w:r>
      <w:r w:rsidR="00CB20D8" w:rsidRPr="00E21BD6">
        <w:rPr>
          <w:rFonts w:ascii="Arial" w:hAnsi="Arial"/>
          <w:color w:val="00B050"/>
        </w:rPr>
        <w:t xml:space="preserve"> </w:t>
      </w:r>
    </w:p>
    <w:p w14:paraId="54401F76" w14:textId="77777777" w:rsidR="004662A3" w:rsidRPr="00877537" w:rsidRDefault="00877537" w:rsidP="00AD0783">
      <w:pPr>
        <w:pStyle w:val="awsDokumententitel"/>
        <w:spacing w:before="120" w:after="120" w:line="240" w:lineRule="auto"/>
        <w:rPr>
          <w:sz w:val="44"/>
          <w:u w:val="thick" w:color="00377A"/>
        </w:rPr>
      </w:pPr>
      <w:r w:rsidRPr="001A3584">
        <w:rPr>
          <w:rFonts w:ascii="Arial" w:hAnsi="Arial"/>
          <w:b/>
          <w:bCs/>
          <w:sz w:val="20"/>
          <w:szCs w:val="20"/>
        </w:rPr>
        <w:t xml:space="preserve">Businessplan </w:t>
      </w:r>
      <w:r w:rsidR="003B690D" w:rsidRPr="001A3584">
        <w:rPr>
          <w:rFonts w:ascii="Arial" w:hAnsi="Arial"/>
          <w:b/>
          <w:bCs/>
          <w:sz w:val="20"/>
          <w:szCs w:val="20"/>
        </w:rPr>
        <w:t>Vorlage</w:t>
      </w:r>
    </w:p>
    <w:bookmarkEnd w:id="0"/>
    <w:p w14:paraId="3B03E362" w14:textId="77777777" w:rsidR="004662A3" w:rsidRPr="00877537" w:rsidRDefault="004662A3">
      <w:pPr>
        <w:pStyle w:val="awsLauftext"/>
        <w:rPr>
          <w:highlight w:val="yellow"/>
        </w:rPr>
      </w:pPr>
    </w:p>
    <w:p w14:paraId="1F370790" w14:textId="59FA3EF7" w:rsidR="00CE02F2" w:rsidRPr="00AD0783" w:rsidRDefault="003B690D" w:rsidP="00CB20D8">
      <w:pPr>
        <w:pStyle w:val="awsLauftext"/>
        <w:spacing w:line="276" w:lineRule="auto"/>
        <w:jc w:val="both"/>
        <w:rPr>
          <w:rStyle w:val="awsLThellblau"/>
        </w:rPr>
      </w:pPr>
      <w:bookmarkStart w:id="1" w:name="_Hlk25855237"/>
      <w:r w:rsidRPr="00AD0783">
        <w:rPr>
          <w:rStyle w:val="awsLThellblau"/>
        </w:rPr>
        <w:t xml:space="preserve">Hinweis: Der Umfang des </w:t>
      </w:r>
      <w:r w:rsidR="00961E24" w:rsidRPr="00AD0783">
        <w:rPr>
          <w:rStyle w:val="awsLThellblau"/>
        </w:rPr>
        <w:t xml:space="preserve">Businessplans </w:t>
      </w:r>
      <w:r w:rsidR="004B74AC">
        <w:rPr>
          <w:rStyle w:val="awsLThellblau"/>
        </w:rPr>
        <w:t>ist</w:t>
      </w:r>
      <w:r w:rsidR="00E7693D">
        <w:rPr>
          <w:rStyle w:val="awsLThellblau"/>
        </w:rPr>
        <w:t xml:space="preserve"> - inklusive Deckblatt und Inhaltsverzeichnis -</w:t>
      </w:r>
      <w:r w:rsidR="004B74AC">
        <w:rPr>
          <w:rStyle w:val="awsLThellblau"/>
        </w:rPr>
        <w:t xml:space="preserve"> bei AI-Adoption </w:t>
      </w:r>
      <w:r w:rsidRPr="00AD0783">
        <w:rPr>
          <w:rStyle w:val="awsLThellblau"/>
        </w:rPr>
        <w:t xml:space="preserve">maximal </w:t>
      </w:r>
      <w:r w:rsidR="00762F0C">
        <w:rPr>
          <w:rStyle w:val="awsLThellblau"/>
        </w:rPr>
        <w:t>20</w:t>
      </w:r>
      <w:r w:rsidRPr="00AD0783">
        <w:rPr>
          <w:rStyle w:val="awsLThellblau"/>
        </w:rPr>
        <w:t xml:space="preserve"> Seiten</w:t>
      </w:r>
      <w:r w:rsidR="004B74AC">
        <w:rPr>
          <w:rStyle w:val="awsLThellblau"/>
        </w:rPr>
        <w:t>, bei AI-Adoption: Green maximal 25 Seiten</w:t>
      </w:r>
    </w:p>
    <w:p w14:paraId="1D29D470" w14:textId="50EF12E3" w:rsidR="002C29FB" w:rsidRPr="008F01E6" w:rsidRDefault="00804E5E" w:rsidP="008F01E6">
      <w:pPr>
        <w:pStyle w:val="awsLauftext"/>
        <w:spacing w:after="240" w:line="276" w:lineRule="auto"/>
        <w:jc w:val="both"/>
        <w:rPr>
          <w:color w:val="0078C8"/>
        </w:rPr>
      </w:pPr>
      <w:r w:rsidRPr="00AD0783">
        <w:rPr>
          <w:rStyle w:val="awsLThellblau"/>
        </w:rPr>
        <w:t>Die folgenden Überschriften/Inhalte sind verpflichtend zu verwenden</w:t>
      </w:r>
      <w:r w:rsidR="006533B2" w:rsidRPr="00AD0783">
        <w:rPr>
          <w:rStyle w:val="awsLThellblau"/>
        </w:rPr>
        <w:t xml:space="preserve">. </w:t>
      </w:r>
      <w:r w:rsidR="003B690D" w:rsidRPr="00AD0783">
        <w:rPr>
          <w:rStyle w:val="awsLThellblau"/>
        </w:rPr>
        <w:t xml:space="preserve">Förderungsanträge, die von diesem Standard abweichen, </w:t>
      </w:r>
      <w:r w:rsidR="003E62BD" w:rsidRPr="00AD0783">
        <w:rPr>
          <w:rStyle w:val="awsLThellblau"/>
        </w:rPr>
        <w:t>werden</w:t>
      </w:r>
      <w:r w:rsidR="003B690D" w:rsidRPr="00AD0783">
        <w:rPr>
          <w:rStyle w:val="awsLThellblau"/>
        </w:rPr>
        <w:t xml:space="preserve"> </w:t>
      </w:r>
      <w:r w:rsidR="002E01DC">
        <w:rPr>
          <w:rStyle w:val="awsLThellblau"/>
        </w:rPr>
        <w:softHyphen/>
      </w:r>
      <w:r w:rsidR="002E01DC">
        <w:rPr>
          <w:rStyle w:val="awsLThellblau"/>
        </w:rPr>
        <w:softHyphen/>
        <w:t>–</w:t>
      </w:r>
      <w:r w:rsidR="003B690D" w:rsidRPr="00AD0783">
        <w:rPr>
          <w:rStyle w:val="awsLThellblau"/>
        </w:rPr>
        <w:t xml:space="preserve"> im Sinne der Gleichbehandlung aller Förder</w:t>
      </w:r>
      <w:r w:rsidR="000D735F" w:rsidRPr="00AD0783">
        <w:rPr>
          <w:rStyle w:val="awsLThellblau"/>
        </w:rPr>
        <w:t>ungs</w:t>
      </w:r>
      <w:r w:rsidR="003B690D" w:rsidRPr="00AD0783">
        <w:rPr>
          <w:rStyle w:val="awsLThellblau"/>
        </w:rPr>
        <w:t>werbe</w:t>
      </w:r>
      <w:r w:rsidR="0008048B">
        <w:rPr>
          <w:rStyle w:val="awsLThellblau"/>
        </w:rPr>
        <w:t>nden</w:t>
      </w:r>
      <w:r w:rsidR="003B690D" w:rsidRPr="00AD0783">
        <w:rPr>
          <w:rStyle w:val="awsLThellblau"/>
        </w:rPr>
        <w:t xml:space="preserve"> </w:t>
      </w:r>
      <w:r w:rsidR="002E01DC">
        <w:rPr>
          <w:rStyle w:val="awsLThellblau"/>
        </w:rPr>
        <w:t>–</w:t>
      </w:r>
      <w:r w:rsidR="003B690D" w:rsidRPr="00AD0783">
        <w:rPr>
          <w:rStyle w:val="awsLThellblau"/>
        </w:rPr>
        <w:t xml:space="preserve"> formal abgelehnt.</w:t>
      </w:r>
      <w:r w:rsidR="00CE02F2" w:rsidRPr="00AD0783">
        <w:rPr>
          <w:rStyle w:val="awsLThellblau"/>
        </w:rPr>
        <w:t xml:space="preserve"> </w:t>
      </w:r>
      <w:bookmarkEnd w:id="1"/>
    </w:p>
    <w:p w14:paraId="68C79E35" w14:textId="77777777" w:rsidR="00961E24" w:rsidRPr="00995651" w:rsidRDefault="00961E24" w:rsidP="00B973CB">
      <w:pPr>
        <w:pStyle w:val="awsHeadlinenummeriert"/>
        <w:numPr>
          <w:ilvl w:val="0"/>
          <w:numId w:val="6"/>
        </w:numPr>
        <w:rPr>
          <w:lang w:eastAsia="en-US"/>
        </w:rPr>
      </w:pPr>
      <w:r w:rsidRPr="00995651">
        <w:rPr>
          <w:lang w:eastAsia="en-US"/>
        </w:rPr>
        <w:t>Executive Summary</w:t>
      </w:r>
      <w:r w:rsidR="00995651">
        <w:rPr>
          <w:lang w:eastAsia="en-US"/>
        </w:rPr>
        <w:t xml:space="preserve"> </w:t>
      </w:r>
      <w:r w:rsidR="00995651" w:rsidRPr="0058376F">
        <w:rPr>
          <w:rFonts w:ascii="Arial" w:hAnsi="Arial"/>
          <w:lang w:eastAsia="en-US"/>
        </w:rPr>
        <w:t>(maximal 1 Seite)</w:t>
      </w:r>
    </w:p>
    <w:p w14:paraId="4D0D4912" w14:textId="77777777" w:rsidR="004F7CC4" w:rsidRDefault="00961E24" w:rsidP="00B973CB">
      <w:pPr>
        <w:pStyle w:val="awsHeadlinenummeriert"/>
        <w:numPr>
          <w:ilvl w:val="0"/>
          <w:numId w:val="6"/>
        </w:numPr>
        <w:rPr>
          <w:lang w:eastAsia="en-US"/>
        </w:rPr>
      </w:pPr>
      <w:r w:rsidRPr="00995651">
        <w:rPr>
          <w:lang w:eastAsia="en-US"/>
        </w:rPr>
        <w:t>Produkt bzw. Dienstleistung</w:t>
      </w:r>
    </w:p>
    <w:p w14:paraId="11B90E02" w14:textId="77777777" w:rsidR="00961E24" w:rsidRPr="004F7CC4" w:rsidRDefault="00E8052E" w:rsidP="006A3BC7">
      <w:pPr>
        <w:pStyle w:val="awsSubheadlinenummeriert"/>
        <w:numPr>
          <w:ilvl w:val="1"/>
          <w:numId w:val="6"/>
        </w:numPr>
      </w:pPr>
      <w:r>
        <w:t>B</w:t>
      </w:r>
      <w:r w:rsidRPr="004F7CC4">
        <w:t>eschreibung</w:t>
      </w:r>
      <w:r>
        <w:t xml:space="preserve"> von </w:t>
      </w:r>
      <w:r w:rsidR="00961E24" w:rsidRPr="004F7CC4">
        <w:t>Produkt-/Dienstleistung &amp; Entwicklungsstand</w:t>
      </w:r>
    </w:p>
    <w:p w14:paraId="035B2DBC" w14:textId="77777777" w:rsidR="00961E24" w:rsidRDefault="00961E24" w:rsidP="006A3BC7">
      <w:pPr>
        <w:pStyle w:val="awsSubheadlinenummeriert"/>
        <w:numPr>
          <w:ilvl w:val="1"/>
          <w:numId w:val="6"/>
        </w:numPr>
      </w:pPr>
      <w:r w:rsidRPr="00995651">
        <w:t>USP, Stärken &amp; Schwächen</w:t>
      </w:r>
    </w:p>
    <w:p w14:paraId="5BF631F4" w14:textId="4062C54D" w:rsidR="00FC7F3B" w:rsidRPr="00FC7F3B" w:rsidRDefault="00961E24" w:rsidP="006A3BC7">
      <w:pPr>
        <w:pStyle w:val="awsSubheadlinenummeriert"/>
        <w:numPr>
          <w:ilvl w:val="1"/>
          <w:numId w:val="6"/>
        </w:numPr>
      </w:pPr>
      <w:r w:rsidRPr="00995651">
        <w:t xml:space="preserve">Innovationsgrad </w:t>
      </w:r>
      <w:r w:rsidR="00810F21">
        <w:t>der</w:t>
      </w:r>
      <w:r w:rsidR="00810F21" w:rsidRPr="00995651">
        <w:t xml:space="preserve"> </w:t>
      </w:r>
      <w:r w:rsidRPr="00995651">
        <w:t>Technologie,</w:t>
      </w:r>
      <w:r w:rsidR="00810F21">
        <w:t xml:space="preserve"> bzw.</w:t>
      </w:r>
      <w:r w:rsidR="00C708AC">
        <w:t xml:space="preserve"> </w:t>
      </w:r>
      <w:r w:rsidRPr="00995651">
        <w:t>Leistungserbringung (Produktion bzw. Dienstleistung)</w:t>
      </w:r>
    </w:p>
    <w:p w14:paraId="0EE74160" w14:textId="63DFC07D" w:rsidR="00F40A7F" w:rsidRDefault="00F40A7F" w:rsidP="006A3BC7">
      <w:pPr>
        <w:pStyle w:val="awsSubsubheadlinenumm"/>
        <w:numPr>
          <w:ilvl w:val="2"/>
          <w:numId w:val="6"/>
        </w:numPr>
      </w:pPr>
      <w:r>
        <w:t>Verwendete KI</w:t>
      </w:r>
      <w:r w:rsidR="00CD0063">
        <w:t>-</w:t>
      </w:r>
      <w:r>
        <w:t xml:space="preserve">Technologie(n) &amp; Begründung zur Auswahl </w:t>
      </w:r>
    </w:p>
    <w:p w14:paraId="19E85DB8" w14:textId="289C738C" w:rsidR="00E91B3D" w:rsidRDefault="00E91B3D" w:rsidP="006A3BC7">
      <w:pPr>
        <w:pStyle w:val="awsSubsubheadlinenumm"/>
        <w:numPr>
          <w:ilvl w:val="2"/>
          <w:numId w:val="6"/>
        </w:numPr>
      </w:pPr>
      <w:r>
        <w:t xml:space="preserve"> Technische Zielspezifikation des AI-Systems inkl. Angabe geplante Zielperformance (quantitativ), z.B. F1 Score, …</w:t>
      </w:r>
    </w:p>
    <w:p w14:paraId="527547EB" w14:textId="76F1236F" w:rsidR="00E91B3D" w:rsidRDefault="00E91B3D" w:rsidP="006A3BC7">
      <w:pPr>
        <w:pStyle w:val="awsSubsubheadlinenumm"/>
        <w:numPr>
          <w:ilvl w:val="2"/>
          <w:numId w:val="6"/>
        </w:numPr>
      </w:pPr>
      <w:r>
        <w:t>Angabe min. eines relevanten AI-Benchmarks und erforderliche geplante Positionierung für erfolgreiche technische Umsetzung</w:t>
      </w:r>
    </w:p>
    <w:p w14:paraId="58C3AA49" w14:textId="48133057" w:rsidR="00F40A7F" w:rsidRDefault="00F40A7F" w:rsidP="006A3BC7">
      <w:pPr>
        <w:pStyle w:val="awsSubsubheadlinenumm"/>
        <w:numPr>
          <w:ilvl w:val="2"/>
          <w:numId w:val="6"/>
        </w:numPr>
      </w:pPr>
      <w:r>
        <w:t>Vor- &amp; Nachteil</w:t>
      </w:r>
      <w:r w:rsidR="00C51338">
        <w:t>e</w:t>
      </w:r>
      <w:r>
        <w:t xml:space="preserve"> der verwendeten KI</w:t>
      </w:r>
      <w:r w:rsidR="00CD0063">
        <w:t>-</w:t>
      </w:r>
      <w:r>
        <w:t>Technologie(n)</w:t>
      </w:r>
      <w:r w:rsidR="006F6CAF">
        <w:t xml:space="preserve"> </w:t>
      </w:r>
      <w:r w:rsidR="006F6CAF">
        <w:br/>
      </w:r>
      <w:r w:rsidR="003A5CD7">
        <w:t xml:space="preserve"> </w:t>
      </w:r>
      <w:r>
        <w:t>im Vergleich zu bisherigen Lösungen</w:t>
      </w:r>
    </w:p>
    <w:p w14:paraId="65688503" w14:textId="77777777" w:rsidR="00FC7F3B" w:rsidRDefault="00FC7F3B" w:rsidP="006A3BC7">
      <w:pPr>
        <w:pStyle w:val="awsSubsubheadlinenumm"/>
        <w:numPr>
          <w:ilvl w:val="2"/>
          <w:numId w:val="6"/>
        </w:numPr>
      </w:pPr>
      <w:r>
        <w:t>Neuerungen im Vergleich zum Stand der Technik</w:t>
      </w:r>
    </w:p>
    <w:p w14:paraId="75C3C3C4" w14:textId="77777777" w:rsidR="00FC7F3B" w:rsidRPr="00FC7F3B" w:rsidRDefault="00FC7F3B" w:rsidP="006A3BC7">
      <w:pPr>
        <w:pStyle w:val="awsSubsubheadlinenumm"/>
        <w:numPr>
          <w:ilvl w:val="2"/>
          <w:numId w:val="6"/>
        </w:numPr>
      </w:pPr>
      <w:r>
        <w:t>Vorhandene technische Risiken</w:t>
      </w:r>
    </w:p>
    <w:p w14:paraId="723A23D2" w14:textId="77777777" w:rsidR="00961E24" w:rsidRPr="004F7CC4" w:rsidRDefault="00961E24" w:rsidP="00D326FC">
      <w:pPr>
        <w:pStyle w:val="awsSubheadlinenummeriert"/>
        <w:numPr>
          <w:ilvl w:val="1"/>
          <w:numId w:val="6"/>
        </w:numPr>
      </w:pPr>
      <w:r w:rsidRPr="004F7CC4">
        <w:t>Schutzrechte</w:t>
      </w:r>
    </w:p>
    <w:p w14:paraId="3B7D259A" w14:textId="77777777" w:rsidR="00A63005" w:rsidRDefault="00961E24" w:rsidP="00D326FC">
      <w:pPr>
        <w:pStyle w:val="awsSubheadlinenummeriert"/>
        <w:numPr>
          <w:ilvl w:val="1"/>
          <w:numId w:val="6"/>
        </w:numPr>
      </w:pPr>
      <w:r w:rsidRPr="00995651">
        <w:t>Wertschöpfungskette &amp; Leistungserstellung</w:t>
      </w:r>
      <w:r w:rsidR="00A63005" w:rsidRPr="00A63005">
        <w:t xml:space="preserve"> </w:t>
      </w:r>
    </w:p>
    <w:p w14:paraId="4B185797" w14:textId="73E3D347" w:rsidR="003E62BD" w:rsidRDefault="003E62BD" w:rsidP="00D326FC">
      <w:pPr>
        <w:pStyle w:val="awsHeadlinenummeriert"/>
        <w:numPr>
          <w:ilvl w:val="0"/>
          <w:numId w:val="6"/>
        </w:numPr>
      </w:pPr>
      <w:r>
        <w:t>Datenstrategie</w:t>
      </w:r>
      <w:r w:rsidR="00F564FC">
        <w:rPr>
          <w:rStyle w:val="Funotenzeichen"/>
        </w:rPr>
        <w:footnoteReference w:id="1"/>
      </w:r>
    </w:p>
    <w:p w14:paraId="0989E2CB" w14:textId="77777777" w:rsidR="00AF4BEB" w:rsidRDefault="003E62BD" w:rsidP="00303DA0">
      <w:pPr>
        <w:pStyle w:val="awsHeadlinenummeriert"/>
        <w:numPr>
          <w:ilvl w:val="0"/>
          <w:numId w:val="6"/>
        </w:numPr>
        <w:rPr>
          <w:lang w:eastAsia="en-US"/>
        </w:rPr>
      </w:pPr>
      <w:r>
        <w:rPr>
          <w:lang w:eastAsia="en-US"/>
        </w:rPr>
        <w:t>V</w:t>
      </w:r>
      <w:r w:rsidR="00A63005" w:rsidRPr="004F7CC4">
        <w:rPr>
          <w:lang w:eastAsia="en-US"/>
        </w:rPr>
        <w:t>ertrauenswürdige KI</w:t>
      </w:r>
      <w:r w:rsidR="00AF4BEB">
        <w:rPr>
          <w:lang w:eastAsia="en-US"/>
        </w:rPr>
        <w:t>, AI Regulierungen, Standards, Normen, Zertifizierungen</w:t>
      </w:r>
    </w:p>
    <w:p w14:paraId="43BE4482" w14:textId="3E400688" w:rsidR="00AF4BEB" w:rsidRDefault="00AF4BEB" w:rsidP="00AF4BEB">
      <w:pPr>
        <w:pStyle w:val="awsSubheadlinenummeriert"/>
        <w:numPr>
          <w:ilvl w:val="1"/>
          <w:numId w:val="6"/>
        </w:numPr>
      </w:pPr>
      <w:r>
        <w:t>Vertrauenswürdige KI</w:t>
      </w:r>
    </w:p>
    <w:p w14:paraId="1480A831" w14:textId="47BB29BD" w:rsidR="003E62BD" w:rsidRPr="0097426F" w:rsidRDefault="003E62BD" w:rsidP="0097426F">
      <w:pPr>
        <w:pStyle w:val="awsSubsubheadlinenumm"/>
        <w:numPr>
          <w:ilvl w:val="2"/>
          <w:numId w:val="6"/>
        </w:numPr>
        <w:ind w:left="1572"/>
        <w:rPr>
          <w:rFonts w:eastAsiaTheme="minorHAnsi"/>
        </w:rPr>
      </w:pPr>
      <w:r w:rsidRPr="0097426F">
        <w:rPr>
          <w:rFonts w:eastAsiaTheme="minorHAnsi"/>
        </w:rPr>
        <w:t>Rechtliche Rahmenbedingungen</w:t>
      </w:r>
      <w:r w:rsidR="0097426F">
        <w:rPr>
          <w:rFonts w:eastAsiaTheme="minorHAnsi"/>
        </w:rPr>
        <w:t xml:space="preserve"> (relevante Rechtsnormen)</w:t>
      </w:r>
    </w:p>
    <w:p w14:paraId="26C10A23" w14:textId="56B7129B" w:rsidR="003E62BD" w:rsidRPr="0097426F" w:rsidRDefault="003E62BD" w:rsidP="0097426F">
      <w:pPr>
        <w:pStyle w:val="awsSubsubheadlinenumm"/>
        <w:numPr>
          <w:ilvl w:val="2"/>
          <w:numId w:val="6"/>
        </w:numPr>
        <w:ind w:left="1572"/>
        <w:rPr>
          <w:rFonts w:eastAsiaTheme="minorHAnsi"/>
        </w:rPr>
      </w:pPr>
      <w:r w:rsidRPr="0097426F">
        <w:rPr>
          <w:rFonts w:eastAsiaTheme="minorHAnsi"/>
        </w:rPr>
        <w:t>Ethische Herausforderungen</w:t>
      </w:r>
      <w:r w:rsidR="00AF4BEB" w:rsidRPr="0097426F">
        <w:rPr>
          <w:rFonts w:eastAsiaTheme="minorHAnsi"/>
        </w:rPr>
        <w:t xml:space="preserve"> </w:t>
      </w:r>
    </w:p>
    <w:p w14:paraId="7E6FF9A4" w14:textId="0DAA82FA" w:rsidR="00CD2317" w:rsidRPr="00CD2317" w:rsidRDefault="00AF4BEB" w:rsidP="0097426F">
      <w:pPr>
        <w:pStyle w:val="awsSubsubheadlinenumm"/>
        <w:numPr>
          <w:ilvl w:val="0"/>
          <w:numId w:val="0"/>
        </w:numPr>
        <w:ind w:left="1572"/>
        <w:rPr>
          <w:rFonts w:eastAsiaTheme="minorHAnsi"/>
        </w:rPr>
      </w:pPr>
      <w:r>
        <w:rPr>
          <w:rFonts w:eastAsiaTheme="minorHAnsi"/>
        </w:rPr>
        <w:t>(</w:t>
      </w:r>
      <w:r w:rsidR="00CD2317" w:rsidRPr="00CD2317">
        <w:rPr>
          <w:rFonts w:eastAsiaTheme="minorHAnsi"/>
        </w:rPr>
        <w:t>Achtung der menschlichen Autonomie</w:t>
      </w:r>
      <w:r>
        <w:rPr>
          <w:rFonts w:eastAsiaTheme="minorHAnsi"/>
        </w:rPr>
        <w:t xml:space="preserve">, </w:t>
      </w:r>
      <w:r w:rsidR="00CD2317" w:rsidRPr="00CD2317">
        <w:rPr>
          <w:rFonts w:eastAsiaTheme="minorHAnsi"/>
        </w:rPr>
        <w:t>Schadensverhütung</w:t>
      </w:r>
      <w:r>
        <w:rPr>
          <w:rFonts w:eastAsiaTheme="minorHAnsi"/>
        </w:rPr>
        <w:t>, F</w:t>
      </w:r>
      <w:r w:rsidR="00CD2317" w:rsidRPr="00CD2317">
        <w:rPr>
          <w:rFonts w:eastAsiaTheme="minorHAnsi"/>
        </w:rPr>
        <w:t>airness</w:t>
      </w:r>
      <w:r>
        <w:rPr>
          <w:rFonts w:eastAsiaTheme="minorHAnsi"/>
        </w:rPr>
        <w:t xml:space="preserve">, </w:t>
      </w:r>
      <w:r w:rsidR="00CD2317" w:rsidRPr="00CD2317">
        <w:rPr>
          <w:rFonts w:eastAsiaTheme="minorHAnsi"/>
        </w:rPr>
        <w:t>Erklärbarkeit</w:t>
      </w:r>
      <w:r>
        <w:rPr>
          <w:rFonts w:eastAsiaTheme="minorHAnsi"/>
        </w:rPr>
        <w:t>)</w:t>
      </w:r>
    </w:p>
    <w:p w14:paraId="28C90F27" w14:textId="6B097EE2" w:rsidR="003E62BD" w:rsidRPr="006F6CAF" w:rsidRDefault="003A5CD7" w:rsidP="0097426F">
      <w:pPr>
        <w:pStyle w:val="awsSubsubheadlinenumm"/>
        <w:numPr>
          <w:ilvl w:val="2"/>
          <w:numId w:val="6"/>
        </w:numPr>
        <w:ind w:left="1572"/>
        <w:rPr>
          <w:rFonts w:eastAsiaTheme="minorHAnsi"/>
          <w:bCs w:val="0"/>
        </w:rPr>
      </w:pPr>
      <w:r w:rsidRPr="006F6CAF">
        <w:rPr>
          <w:rFonts w:eastAsiaTheme="minorHAnsi"/>
          <w:bCs w:val="0"/>
        </w:rPr>
        <w:t>A</w:t>
      </w:r>
      <w:r w:rsidR="00AF4BEB" w:rsidRPr="006F6CAF">
        <w:rPr>
          <w:rFonts w:eastAsiaTheme="minorHAnsi"/>
          <w:bCs w:val="0"/>
        </w:rPr>
        <w:t>n</w:t>
      </w:r>
      <w:r w:rsidRPr="006F6CAF">
        <w:rPr>
          <w:rFonts w:eastAsiaTheme="minorHAnsi"/>
          <w:bCs w:val="0"/>
        </w:rPr>
        <w:t xml:space="preserve">forderungen an eine </w:t>
      </w:r>
      <w:r w:rsidR="00CE02F2" w:rsidRPr="006F6CAF">
        <w:rPr>
          <w:rFonts w:eastAsiaTheme="minorHAnsi"/>
          <w:bCs w:val="0"/>
        </w:rPr>
        <w:t>v</w:t>
      </w:r>
      <w:r w:rsidR="00CD2317" w:rsidRPr="006F6CAF">
        <w:rPr>
          <w:rFonts w:eastAsiaTheme="minorHAnsi"/>
          <w:bCs w:val="0"/>
        </w:rPr>
        <w:t>ertrauenswürdige KI</w:t>
      </w:r>
    </w:p>
    <w:p w14:paraId="44570756" w14:textId="77777777" w:rsidR="00CD2317" w:rsidRPr="0097426F" w:rsidRDefault="00CD2317" w:rsidP="0097426F">
      <w:pPr>
        <w:pStyle w:val="awsSubsubheadlinenumm"/>
        <w:numPr>
          <w:ilvl w:val="3"/>
          <w:numId w:val="6"/>
        </w:numPr>
        <w:rPr>
          <w:rFonts w:eastAsiaTheme="minorHAnsi"/>
        </w:rPr>
      </w:pPr>
      <w:r w:rsidRPr="00CD2317">
        <w:rPr>
          <w:rFonts w:eastAsiaTheme="minorHAnsi"/>
        </w:rPr>
        <w:t>Vorrang menschlichen Handelns und menschliche</w:t>
      </w:r>
      <w:r w:rsidR="000D79D5">
        <w:rPr>
          <w:rFonts w:eastAsiaTheme="minorHAnsi"/>
        </w:rPr>
        <w:t>r</w:t>
      </w:r>
      <w:r w:rsidRPr="00CD2317">
        <w:rPr>
          <w:rFonts w:eastAsiaTheme="minorHAnsi"/>
        </w:rPr>
        <w:t xml:space="preserve"> Aufsicht</w:t>
      </w:r>
    </w:p>
    <w:p w14:paraId="59C1429C" w14:textId="77777777" w:rsidR="00CD2317" w:rsidRPr="0097426F" w:rsidRDefault="00CD2317" w:rsidP="0097426F">
      <w:pPr>
        <w:pStyle w:val="awsSubsubheadlinenumm"/>
        <w:numPr>
          <w:ilvl w:val="3"/>
          <w:numId w:val="6"/>
        </w:numPr>
        <w:rPr>
          <w:rFonts w:eastAsiaTheme="minorHAnsi"/>
        </w:rPr>
      </w:pPr>
      <w:r w:rsidRPr="00CD2317">
        <w:rPr>
          <w:rFonts w:eastAsiaTheme="minorHAnsi"/>
        </w:rPr>
        <w:t>Technische Robustheit und Sicherheit</w:t>
      </w:r>
    </w:p>
    <w:p w14:paraId="662548BD" w14:textId="77777777" w:rsidR="00CD2317" w:rsidRPr="0097426F" w:rsidRDefault="00D45F74" w:rsidP="0097426F">
      <w:pPr>
        <w:pStyle w:val="awsSubsubheadlinenumm"/>
        <w:numPr>
          <w:ilvl w:val="3"/>
          <w:numId w:val="6"/>
        </w:numPr>
        <w:rPr>
          <w:rFonts w:eastAsiaTheme="minorHAnsi"/>
        </w:rPr>
      </w:pPr>
      <w:r w:rsidRPr="00CD2317">
        <w:rPr>
          <w:rFonts w:eastAsiaTheme="minorHAnsi"/>
        </w:rPr>
        <w:t>Schutz</w:t>
      </w:r>
      <w:r w:rsidR="00CD2317" w:rsidRPr="00CD2317">
        <w:rPr>
          <w:rFonts w:eastAsiaTheme="minorHAnsi"/>
        </w:rPr>
        <w:t xml:space="preserve"> der Privatsphäre und Datenqualitätsmanagement</w:t>
      </w:r>
    </w:p>
    <w:p w14:paraId="3F647458" w14:textId="77777777" w:rsidR="00CD2317" w:rsidRPr="0097426F" w:rsidRDefault="00CD2317" w:rsidP="0097426F">
      <w:pPr>
        <w:pStyle w:val="awsSubsubheadlinenumm"/>
        <w:numPr>
          <w:ilvl w:val="3"/>
          <w:numId w:val="6"/>
        </w:numPr>
        <w:rPr>
          <w:rFonts w:eastAsiaTheme="minorHAnsi"/>
        </w:rPr>
      </w:pPr>
      <w:r w:rsidRPr="00CD2317">
        <w:rPr>
          <w:rFonts w:eastAsiaTheme="minorHAnsi"/>
        </w:rPr>
        <w:t>Transparenz</w:t>
      </w:r>
    </w:p>
    <w:p w14:paraId="0BD02D36" w14:textId="77777777" w:rsidR="00CD2317" w:rsidRPr="0097426F" w:rsidRDefault="00CD2317" w:rsidP="0097426F">
      <w:pPr>
        <w:pStyle w:val="awsSubsubheadlinenumm"/>
        <w:numPr>
          <w:ilvl w:val="3"/>
          <w:numId w:val="6"/>
        </w:numPr>
        <w:rPr>
          <w:rFonts w:eastAsiaTheme="minorHAnsi"/>
        </w:rPr>
      </w:pPr>
      <w:r w:rsidRPr="00CD2317">
        <w:rPr>
          <w:rFonts w:eastAsiaTheme="minorHAnsi"/>
        </w:rPr>
        <w:t>Vielfalt, Nichtdiskriminierung und Fairness</w:t>
      </w:r>
    </w:p>
    <w:p w14:paraId="4C6330E8" w14:textId="77777777" w:rsidR="00CD2317" w:rsidRPr="0097426F" w:rsidRDefault="00CD2317" w:rsidP="0097426F">
      <w:pPr>
        <w:pStyle w:val="awsSubsubheadlinenumm"/>
        <w:numPr>
          <w:ilvl w:val="3"/>
          <w:numId w:val="6"/>
        </w:numPr>
        <w:rPr>
          <w:rFonts w:eastAsiaTheme="minorHAnsi"/>
        </w:rPr>
      </w:pPr>
      <w:r w:rsidRPr="00CD2317">
        <w:rPr>
          <w:rFonts w:eastAsiaTheme="minorHAnsi"/>
        </w:rPr>
        <w:t>Gesellschaftliches und ökologisches Wohlergehen</w:t>
      </w:r>
    </w:p>
    <w:p w14:paraId="14580847" w14:textId="77777777" w:rsidR="00CD2317" w:rsidRPr="0097426F" w:rsidRDefault="00CD2317" w:rsidP="0097426F">
      <w:pPr>
        <w:pStyle w:val="awsSubsubheadlinenumm"/>
        <w:numPr>
          <w:ilvl w:val="3"/>
          <w:numId w:val="6"/>
        </w:numPr>
        <w:rPr>
          <w:rFonts w:eastAsiaTheme="minorHAnsi"/>
        </w:rPr>
      </w:pPr>
      <w:r w:rsidRPr="00CD2317">
        <w:rPr>
          <w:rFonts w:eastAsiaTheme="minorHAnsi"/>
        </w:rPr>
        <w:lastRenderedPageBreak/>
        <w:t>Rechenschaftspflicht</w:t>
      </w:r>
    </w:p>
    <w:p w14:paraId="10425706" w14:textId="66237B22" w:rsidR="00B27F42" w:rsidRPr="0097426F" w:rsidRDefault="00B27F42" w:rsidP="0097426F">
      <w:pPr>
        <w:pStyle w:val="awsSubsubheadlinenumm"/>
        <w:numPr>
          <w:ilvl w:val="3"/>
          <w:numId w:val="6"/>
        </w:numPr>
        <w:rPr>
          <w:rFonts w:eastAsiaTheme="minorHAnsi"/>
        </w:rPr>
      </w:pPr>
      <w:r w:rsidRPr="0097426F">
        <w:rPr>
          <w:rFonts w:eastAsiaTheme="minorHAnsi"/>
        </w:rPr>
        <w:t>Vorgeschlagener Standard für vertrauenswürdige KI</w:t>
      </w:r>
    </w:p>
    <w:p w14:paraId="7A37B9FD" w14:textId="0938E715" w:rsidR="0008048B" w:rsidRPr="00AF4BEB" w:rsidRDefault="0008048B" w:rsidP="00AF4BEB">
      <w:pPr>
        <w:pStyle w:val="awsSubheadlinenummeriert"/>
        <w:numPr>
          <w:ilvl w:val="1"/>
          <w:numId w:val="6"/>
        </w:numPr>
      </w:pPr>
      <w:r w:rsidRPr="00AF4BEB">
        <w:t>AI Regulierungen, Standards, Normen und Zertifizierungen</w:t>
      </w:r>
    </w:p>
    <w:p w14:paraId="11EBCF7A" w14:textId="7FFE0EC6" w:rsidR="0008048B" w:rsidRPr="006F6CAF" w:rsidRDefault="0008048B" w:rsidP="006F6CAF">
      <w:pPr>
        <w:pStyle w:val="awsSubheadlinenummeriert"/>
        <w:numPr>
          <w:ilvl w:val="2"/>
          <w:numId w:val="6"/>
        </w:numPr>
        <w:outlineLvl w:val="2"/>
        <w:rPr>
          <w:b w:val="0"/>
          <w:bCs/>
          <w:i/>
          <w:iCs/>
        </w:rPr>
      </w:pPr>
      <w:r w:rsidRPr="006F6CAF">
        <w:rPr>
          <w:b w:val="0"/>
          <w:bCs/>
          <w:i/>
          <w:iCs/>
        </w:rPr>
        <w:t xml:space="preserve">Beschreibung der </w:t>
      </w:r>
      <w:r w:rsidR="00810F21">
        <w:rPr>
          <w:b w:val="0"/>
          <w:bCs/>
          <w:i/>
          <w:iCs/>
        </w:rPr>
        <w:t>Berücksichtigung der</w:t>
      </w:r>
      <w:r w:rsidRPr="006F6CAF">
        <w:rPr>
          <w:b w:val="0"/>
          <w:bCs/>
          <w:i/>
          <w:iCs/>
        </w:rPr>
        <w:t xml:space="preserve"> Them</w:t>
      </w:r>
      <w:r w:rsidR="00810F21">
        <w:rPr>
          <w:b w:val="0"/>
          <w:bCs/>
          <w:i/>
          <w:iCs/>
        </w:rPr>
        <w:t>en</w:t>
      </w:r>
      <w:r w:rsidRPr="006F6CAF">
        <w:rPr>
          <w:b w:val="0"/>
          <w:bCs/>
          <w:i/>
          <w:iCs/>
        </w:rPr>
        <w:t xml:space="preserve"> EU AI</w:t>
      </w:r>
      <w:r w:rsidR="0097426F" w:rsidRPr="006F6CAF">
        <w:rPr>
          <w:b w:val="0"/>
          <w:bCs/>
          <w:i/>
          <w:iCs/>
        </w:rPr>
        <w:t>-</w:t>
      </w:r>
      <w:r w:rsidRPr="006F6CAF">
        <w:rPr>
          <w:b w:val="0"/>
          <w:bCs/>
          <w:i/>
          <w:iCs/>
        </w:rPr>
        <w:t>Act, Standards, Normen und Zertifizierungen</w:t>
      </w:r>
      <w:r w:rsidR="00810F21">
        <w:rPr>
          <w:b w:val="0"/>
          <w:bCs/>
          <w:i/>
          <w:iCs/>
        </w:rPr>
        <w:t xml:space="preserve"> bei der Produkt-/Dienstleistungsentwicklung</w:t>
      </w:r>
    </w:p>
    <w:p w14:paraId="1CAF86FA" w14:textId="206FF62F" w:rsidR="0008048B" w:rsidRPr="006F6CAF" w:rsidRDefault="0008048B" w:rsidP="006F6CAF">
      <w:pPr>
        <w:pStyle w:val="awsSubheadlinenummeriert"/>
        <w:numPr>
          <w:ilvl w:val="2"/>
          <w:numId w:val="6"/>
        </w:numPr>
        <w:outlineLvl w:val="2"/>
        <w:rPr>
          <w:b w:val="0"/>
          <w:bCs/>
          <w:i/>
          <w:iCs/>
          <w:lang w:val="de-DE"/>
        </w:rPr>
      </w:pPr>
      <w:r w:rsidRPr="006F6CAF">
        <w:rPr>
          <w:b w:val="0"/>
          <w:bCs/>
          <w:i/>
          <w:iCs/>
          <w:lang w:val="de-DE"/>
        </w:rPr>
        <w:t xml:space="preserve">Einordnung </w:t>
      </w:r>
      <w:r w:rsidR="0097426F" w:rsidRPr="006F6CAF">
        <w:rPr>
          <w:b w:val="0"/>
          <w:bCs/>
          <w:i/>
          <w:iCs/>
          <w:lang w:val="de-DE"/>
        </w:rPr>
        <w:t xml:space="preserve">des Projektes </w:t>
      </w:r>
      <w:r w:rsidRPr="006F6CAF">
        <w:rPr>
          <w:b w:val="0"/>
          <w:bCs/>
          <w:i/>
          <w:iCs/>
          <w:lang w:val="de-DE"/>
        </w:rPr>
        <w:t>entlang der Risikopyramide des EU AI-Acts</w:t>
      </w:r>
    </w:p>
    <w:p w14:paraId="3CA8B9AD" w14:textId="4E3FF73D" w:rsidR="0008048B" w:rsidRPr="006F6CAF" w:rsidRDefault="00810F21" w:rsidP="006F6CAF">
      <w:pPr>
        <w:pStyle w:val="awsSubheadlinenummeriert"/>
        <w:numPr>
          <w:ilvl w:val="2"/>
          <w:numId w:val="6"/>
        </w:numPr>
        <w:outlineLvl w:val="2"/>
        <w:rPr>
          <w:b w:val="0"/>
          <w:bCs/>
          <w:i/>
          <w:iCs/>
        </w:rPr>
      </w:pPr>
      <w:r>
        <w:rPr>
          <w:b w:val="0"/>
          <w:bCs/>
          <w:i/>
          <w:iCs/>
          <w:lang w:val="de-DE"/>
        </w:rPr>
        <w:t>Darstellung der p</w:t>
      </w:r>
      <w:r w:rsidR="0008048B" w:rsidRPr="006F6CAF">
        <w:rPr>
          <w:b w:val="0"/>
          <w:bCs/>
          <w:i/>
          <w:iCs/>
          <w:lang w:val="de-DE"/>
        </w:rPr>
        <w:t>rojektrelevante</w:t>
      </w:r>
      <w:r>
        <w:rPr>
          <w:b w:val="0"/>
          <w:bCs/>
          <w:i/>
          <w:iCs/>
          <w:lang w:val="de-DE"/>
        </w:rPr>
        <w:t>n</w:t>
      </w:r>
      <w:r w:rsidR="0008048B" w:rsidRPr="006F6CAF">
        <w:rPr>
          <w:b w:val="0"/>
          <w:bCs/>
          <w:i/>
          <w:iCs/>
          <w:lang w:val="de-DE"/>
        </w:rPr>
        <w:t xml:space="preserve"> AI Standards oder Normen</w:t>
      </w:r>
    </w:p>
    <w:p w14:paraId="542C1B77" w14:textId="677B7934" w:rsidR="0008048B" w:rsidRDefault="00810F21" w:rsidP="006F6CAF">
      <w:pPr>
        <w:pStyle w:val="awsSubheadlinenummeriert"/>
        <w:numPr>
          <w:ilvl w:val="2"/>
          <w:numId w:val="6"/>
        </w:numPr>
        <w:outlineLvl w:val="2"/>
        <w:rPr>
          <w:b w:val="0"/>
          <w:bCs/>
          <w:i/>
          <w:iCs/>
        </w:rPr>
      </w:pPr>
      <w:r>
        <w:rPr>
          <w:b w:val="0"/>
          <w:bCs/>
          <w:i/>
          <w:iCs/>
          <w:lang w:val="de-DE"/>
        </w:rPr>
        <w:t>Darstellung der p</w:t>
      </w:r>
      <w:r w:rsidRPr="006F6CAF">
        <w:rPr>
          <w:b w:val="0"/>
          <w:bCs/>
          <w:i/>
          <w:iCs/>
          <w:lang w:val="de-DE"/>
        </w:rPr>
        <w:t>rojektrelevante</w:t>
      </w:r>
      <w:r>
        <w:rPr>
          <w:b w:val="0"/>
          <w:bCs/>
          <w:i/>
          <w:iCs/>
          <w:lang w:val="de-DE"/>
        </w:rPr>
        <w:t>n</w:t>
      </w:r>
      <w:r w:rsidRPr="006F6CAF">
        <w:rPr>
          <w:b w:val="0"/>
          <w:bCs/>
          <w:i/>
          <w:iCs/>
          <w:lang w:val="de-DE"/>
        </w:rPr>
        <w:t xml:space="preserve"> </w:t>
      </w:r>
      <w:r w:rsidR="00AF4BEB" w:rsidRPr="006F6CAF">
        <w:rPr>
          <w:b w:val="0"/>
          <w:bCs/>
          <w:i/>
          <w:iCs/>
          <w:lang w:val="de-DE"/>
        </w:rPr>
        <w:t xml:space="preserve">AI </w:t>
      </w:r>
      <w:r w:rsidR="0008048B" w:rsidRPr="006F6CAF">
        <w:rPr>
          <w:b w:val="0"/>
          <w:bCs/>
          <w:i/>
          <w:iCs/>
        </w:rPr>
        <w:t>Zertifizierungen</w:t>
      </w:r>
    </w:p>
    <w:p w14:paraId="06E59E87" w14:textId="7F6CA6F6" w:rsidR="00742086" w:rsidRPr="00742086" w:rsidRDefault="00742086" w:rsidP="00742086">
      <w:pPr>
        <w:pStyle w:val="awsSubheadlinenummeriert"/>
        <w:numPr>
          <w:ilvl w:val="0"/>
          <w:numId w:val="6"/>
        </w:numPr>
        <w:outlineLvl w:val="2"/>
        <w:rPr>
          <w:rFonts w:ascii="Arial Black" w:eastAsia="Times New Roman" w:hAnsi="Arial Black" w:cs="Arial"/>
          <w:b w:val="0"/>
          <w:kern w:val="32"/>
          <w:szCs w:val="32"/>
        </w:rPr>
      </w:pPr>
      <w:r w:rsidRPr="00742086">
        <w:rPr>
          <w:rFonts w:ascii="Arial Black" w:eastAsia="Times New Roman" w:hAnsi="Arial Black" w:cs="Arial"/>
          <w:b w:val="0"/>
          <w:kern w:val="32"/>
          <w:szCs w:val="32"/>
        </w:rPr>
        <w:t>Green (nur für Projekte des Moduls AI-Adoption: Green)</w:t>
      </w:r>
    </w:p>
    <w:p w14:paraId="11BF2014" w14:textId="1484B3E0" w:rsidR="00742086" w:rsidRDefault="009E4E5B" w:rsidP="00742086">
      <w:pPr>
        <w:pStyle w:val="awsSubheadlinenummeriert"/>
        <w:numPr>
          <w:ilvl w:val="1"/>
          <w:numId w:val="6"/>
        </w:numPr>
        <w:outlineLvl w:val="2"/>
        <w:rPr>
          <w:b w:val="0"/>
          <w:bCs/>
          <w:i/>
          <w:iCs/>
          <w:lang w:val="de-DE"/>
        </w:rPr>
      </w:pPr>
      <w:r>
        <w:rPr>
          <w:b w:val="0"/>
          <w:bCs/>
          <w:i/>
          <w:iCs/>
        </w:rPr>
        <w:t>Zuordnung</w:t>
      </w:r>
      <w:r w:rsidR="00742086" w:rsidRPr="006F6CAF">
        <w:rPr>
          <w:b w:val="0"/>
          <w:bCs/>
          <w:i/>
          <w:iCs/>
          <w:lang w:val="de-DE"/>
        </w:rPr>
        <w:t xml:space="preserve"> des Projektes </w:t>
      </w:r>
      <w:r>
        <w:rPr>
          <w:b w:val="0"/>
          <w:bCs/>
          <w:i/>
          <w:iCs/>
          <w:lang w:val="de-DE"/>
        </w:rPr>
        <w:t xml:space="preserve">zu einem </w:t>
      </w:r>
      <w:r w:rsidR="00742086" w:rsidRPr="006F6CAF">
        <w:rPr>
          <w:b w:val="0"/>
          <w:bCs/>
          <w:i/>
          <w:iCs/>
          <w:lang w:val="de-DE"/>
        </w:rPr>
        <w:t xml:space="preserve">der </w:t>
      </w:r>
      <w:r w:rsidR="00742086">
        <w:rPr>
          <w:b w:val="0"/>
          <w:bCs/>
          <w:i/>
          <w:iCs/>
          <w:lang w:val="de-DE"/>
        </w:rPr>
        <w:t>7 Ziele des EU Green Deals</w:t>
      </w:r>
      <w:r>
        <w:rPr>
          <w:b w:val="0"/>
          <w:bCs/>
          <w:i/>
          <w:iCs/>
          <w:lang w:val="de-DE"/>
        </w:rPr>
        <w:t xml:space="preserve">, </w:t>
      </w:r>
      <w:r w:rsidR="00EB4604">
        <w:rPr>
          <w:b w:val="0"/>
          <w:bCs/>
          <w:i/>
          <w:iCs/>
          <w:lang w:val="de-DE"/>
        </w:rPr>
        <w:t>zu dem der größte Beitrag geleitstet wird</w:t>
      </w:r>
    </w:p>
    <w:p w14:paraId="26D34D29" w14:textId="6C642D7E" w:rsidR="00742086" w:rsidRDefault="00742086" w:rsidP="00742086">
      <w:pPr>
        <w:pStyle w:val="awsSubheadlinenummeriert"/>
        <w:numPr>
          <w:ilvl w:val="1"/>
          <w:numId w:val="6"/>
        </w:numPr>
        <w:outlineLvl w:val="2"/>
        <w:rPr>
          <w:b w:val="0"/>
          <w:bCs/>
          <w:i/>
          <w:iCs/>
          <w:lang w:val="de-DE"/>
        </w:rPr>
      </w:pPr>
      <w:r>
        <w:rPr>
          <w:b w:val="0"/>
          <w:bCs/>
          <w:i/>
          <w:iCs/>
          <w:lang w:val="de-DE"/>
        </w:rPr>
        <w:t>Beschreibung des positiven</w:t>
      </w:r>
      <w:r w:rsidR="005635BA">
        <w:rPr>
          <w:b w:val="0"/>
          <w:bCs/>
          <w:i/>
          <w:iCs/>
          <w:lang w:val="de-DE"/>
        </w:rPr>
        <w:t xml:space="preserve">, überwiegend unmittelbaren </w:t>
      </w:r>
      <w:r>
        <w:rPr>
          <w:b w:val="0"/>
          <w:bCs/>
          <w:i/>
          <w:iCs/>
          <w:lang w:val="de-DE"/>
        </w:rPr>
        <w:t xml:space="preserve">Beitrags </w:t>
      </w:r>
      <w:r w:rsidR="009E4E5B">
        <w:rPr>
          <w:b w:val="0"/>
          <w:bCs/>
          <w:i/>
          <w:iCs/>
          <w:lang w:val="de-DE"/>
        </w:rPr>
        <w:t xml:space="preserve">des Vorhabens </w:t>
      </w:r>
      <w:r w:rsidR="00E07E82">
        <w:rPr>
          <w:b w:val="0"/>
          <w:bCs/>
          <w:i/>
          <w:iCs/>
          <w:lang w:val="de-DE"/>
        </w:rPr>
        <w:t xml:space="preserve">(Wirkung/Impact) </w:t>
      </w:r>
      <w:r>
        <w:rPr>
          <w:b w:val="0"/>
          <w:bCs/>
          <w:i/>
          <w:iCs/>
          <w:lang w:val="de-DE"/>
        </w:rPr>
        <w:t>zum ausgewählten Ziel des EU Green Deals</w:t>
      </w:r>
    </w:p>
    <w:p w14:paraId="1CDA9F8A" w14:textId="3EFBE3E5" w:rsidR="00EB4604" w:rsidRDefault="00EB4604" w:rsidP="00EB4604">
      <w:pPr>
        <w:pStyle w:val="awsSubheadlinenummeriert"/>
        <w:numPr>
          <w:ilvl w:val="2"/>
          <w:numId w:val="6"/>
        </w:numPr>
        <w:outlineLvl w:val="2"/>
        <w:rPr>
          <w:b w:val="0"/>
          <w:bCs/>
          <w:i/>
          <w:iCs/>
          <w:lang w:val="de-DE"/>
        </w:rPr>
      </w:pPr>
      <w:r>
        <w:rPr>
          <w:b w:val="0"/>
          <w:bCs/>
          <w:i/>
          <w:iCs/>
          <w:lang w:val="de-DE"/>
        </w:rPr>
        <w:t>Qualitative</w:t>
      </w:r>
      <w:r w:rsidR="009E4E5B">
        <w:rPr>
          <w:b w:val="0"/>
          <w:bCs/>
          <w:i/>
          <w:iCs/>
          <w:lang w:val="de-DE"/>
        </w:rPr>
        <w:t xml:space="preserve"> </w:t>
      </w:r>
      <w:r>
        <w:rPr>
          <w:b w:val="0"/>
          <w:bCs/>
          <w:i/>
          <w:iCs/>
          <w:lang w:val="de-DE"/>
        </w:rPr>
        <w:t xml:space="preserve">Beschreibung des </w:t>
      </w:r>
      <w:r w:rsidR="00E07E82">
        <w:rPr>
          <w:b w:val="0"/>
          <w:bCs/>
          <w:i/>
          <w:iCs/>
          <w:lang w:val="de-DE"/>
        </w:rPr>
        <w:t>Beitrags</w:t>
      </w:r>
      <w:r>
        <w:rPr>
          <w:b w:val="0"/>
          <w:bCs/>
          <w:i/>
          <w:iCs/>
          <w:lang w:val="de-DE"/>
        </w:rPr>
        <w:t xml:space="preserve"> ausgewählten EU Green Deal Ziels</w:t>
      </w:r>
      <w:r w:rsidR="009E4E5B">
        <w:rPr>
          <w:b w:val="0"/>
          <w:bCs/>
          <w:i/>
          <w:iCs/>
          <w:lang w:val="de-DE"/>
        </w:rPr>
        <w:t xml:space="preserve"> sowie</w:t>
      </w:r>
      <w:r>
        <w:rPr>
          <w:b w:val="0"/>
          <w:bCs/>
          <w:i/>
          <w:iCs/>
          <w:lang w:val="de-DE"/>
        </w:rPr>
        <w:t xml:space="preserve"> ggf. Erläuterung </w:t>
      </w:r>
      <w:r w:rsidR="009E4E5B">
        <w:rPr>
          <w:b w:val="0"/>
          <w:bCs/>
          <w:i/>
          <w:iCs/>
          <w:lang w:val="de-DE"/>
        </w:rPr>
        <w:t xml:space="preserve">zu </w:t>
      </w:r>
      <w:r>
        <w:rPr>
          <w:b w:val="0"/>
          <w:bCs/>
          <w:i/>
          <w:iCs/>
          <w:lang w:val="de-DE"/>
        </w:rPr>
        <w:t>weiter</w:t>
      </w:r>
      <w:r w:rsidR="009E4E5B">
        <w:rPr>
          <w:b w:val="0"/>
          <w:bCs/>
          <w:i/>
          <w:iCs/>
          <w:lang w:val="de-DE"/>
        </w:rPr>
        <w:t>en</w:t>
      </w:r>
      <w:r>
        <w:rPr>
          <w:b w:val="0"/>
          <w:bCs/>
          <w:i/>
          <w:iCs/>
          <w:lang w:val="de-DE"/>
        </w:rPr>
        <w:t xml:space="preserve"> Ziele</w:t>
      </w:r>
      <w:r w:rsidR="009E4E5B">
        <w:rPr>
          <w:b w:val="0"/>
          <w:bCs/>
          <w:i/>
          <w:iCs/>
          <w:lang w:val="de-DE"/>
        </w:rPr>
        <w:t>n,</w:t>
      </w:r>
      <w:r>
        <w:rPr>
          <w:b w:val="0"/>
          <w:bCs/>
          <w:i/>
          <w:iCs/>
          <w:lang w:val="de-DE"/>
        </w:rPr>
        <w:t xml:space="preserve"> zu denen wesentlicher Beitrag geleistet wird</w:t>
      </w:r>
    </w:p>
    <w:p w14:paraId="6580C602" w14:textId="7ED73083" w:rsidR="00742086" w:rsidRDefault="00742086" w:rsidP="00742086">
      <w:pPr>
        <w:pStyle w:val="awsSubheadlinenummeriert"/>
        <w:numPr>
          <w:ilvl w:val="2"/>
          <w:numId w:val="6"/>
        </w:numPr>
        <w:outlineLvl w:val="2"/>
        <w:rPr>
          <w:b w:val="0"/>
          <w:bCs/>
          <w:i/>
          <w:iCs/>
          <w:lang w:val="de-DE"/>
        </w:rPr>
      </w:pPr>
      <w:r>
        <w:rPr>
          <w:b w:val="0"/>
          <w:bCs/>
          <w:i/>
          <w:iCs/>
          <w:lang w:val="de-DE"/>
        </w:rPr>
        <w:t xml:space="preserve"> Quantitative </w:t>
      </w:r>
      <w:r w:rsidR="009E4E5B">
        <w:rPr>
          <w:b w:val="0"/>
          <w:bCs/>
          <w:i/>
          <w:iCs/>
          <w:lang w:val="de-DE"/>
        </w:rPr>
        <w:t xml:space="preserve">Beschreibung des </w:t>
      </w:r>
      <w:r w:rsidR="00E07E82">
        <w:rPr>
          <w:b w:val="0"/>
          <w:bCs/>
          <w:i/>
          <w:iCs/>
          <w:lang w:val="de-DE"/>
        </w:rPr>
        <w:t xml:space="preserve">Beitrags </w:t>
      </w:r>
      <w:r w:rsidR="009E4E5B">
        <w:rPr>
          <w:b w:val="0"/>
          <w:bCs/>
          <w:i/>
          <w:iCs/>
          <w:lang w:val="de-DE"/>
        </w:rPr>
        <w:t xml:space="preserve">zum ausgewählten EU Green Deal Ziel </w:t>
      </w:r>
      <w:r>
        <w:rPr>
          <w:b w:val="0"/>
          <w:bCs/>
          <w:i/>
          <w:iCs/>
          <w:lang w:val="de-DE"/>
        </w:rPr>
        <w:t xml:space="preserve">(zumindest </w:t>
      </w:r>
      <w:r w:rsidR="00EB4604">
        <w:rPr>
          <w:b w:val="0"/>
          <w:bCs/>
          <w:i/>
          <w:iCs/>
          <w:lang w:val="de-DE"/>
        </w:rPr>
        <w:t>1</w:t>
      </w:r>
      <w:r>
        <w:rPr>
          <w:b w:val="0"/>
          <w:bCs/>
          <w:i/>
          <w:iCs/>
          <w:lang w:val="de-DE"/>
        </w:rPr>
        <w:t>)</w:t>
      </w:r>
    </w:p>
    <w:p w14:paraId="08631E32" w14:textId="44741D3C" w:rsidR="00742086" w:rsidRDefault="009E4E5B" w:rsidP="00742086">
      <w:pPr>
        <w:pStyle w:val="awsSubheadlinenummeriert"/>
        <w:numPr>
          <w:ilvl w:val="3"/>
          <w:numId w:val="6"/>
        </w:numPr>
        <w:outlineLvl w:val="2"/>
        <w:rPr>
          <w:b w:val="0"/>
          <w:bCs/>
          <w:i/>
          <w:iCs/>
          <w:lang w:val="de-DE"/>
        </w:rPr>
      </w:pPr>
      <w:r>
        <w:rPr>
          <w:b w:val="0"/>
          <w:bCs/>
          <w:i/>
          <w:iCs/>
          <w:lang w:val="de-DE"/>
        </w:rPr>
        <w:t>Zahlenmäßige Darstellung des</w:t>
      </w:r>
      <w:r w:rsidR="00742086">
        <w:rPr>
          <w:b w:val="0"/>
          <w:bCs/>
          <w:i/>
          <w:iCs/>
          <w:lang w:val="de-DE"/>
        </w:rPr>
        <w:t xml:space="preserve"> </w:t>
      </w:r>
      <w:r w:rsidR="005173D5">
        <w:rPr>
          <w:b w:val="0"/>
          <w:bCs/>
          <w:i/>
          <w:iCs/>
          <w:lang w:val="de-DE"/>
        </w:rPr>
        <w:t>(</w:t>
      </w:r>
      <w:r w:rsidR="000F1F1D">
        <w:rPr>
          <w:b w:val="0"/>
          <w:bCs/>
          <w:i/>
          <w:iCs/>
          <w:lang w:val="de-DE"/>
        </w:rPr>
        <w:t>Netto-</w:t>
      </w:r>
      <w:r w:rsidR="005173D5">
        <w:rPr>
          <w:b w:val="0"/>
          <w:bCs/>
          <w:i/>
          <w:iCs/>
          <w:lang w:val="de-DE"/>
        </w:rPr>
        <w:t>)</w:t>
      </w:r>
      <w:r w:rsidR="00EB4604">
        <w:rPr>
          <w:b w:val="0"/>
          <w:bCs/>
          <w:i/>
          <w:iCs/>
          <w:lang w:val="de-DE"/>
        </w:rPr>
        <w:t>Impacts</w:t>
      </w:r>
      <w:r w:rsidR="00742086">
        <w:rPr>
          <w:b w:val="0"/>
          <w:bCs/>
          <w:i/>
          <w:iCs/>
          <w:lang w:val="de-DE"/>
        </w:rPr>
        <w:t xml:space="preserve"> inkl. </w:t>
      </w:r>
      <w:r>
        <w:rPr>
          <w:b w:val="0"/>
          <w:bCs/>
          <w:i/>
          <w:iCs/>
          <w:lang w:val="de-DE"/>
        </w:rPr>
        <w:t xml:space="preserve">Darstellung </w:t>
      </w:r>
      <w:r w:rsidR="00EB4604">
        <w:rPr>
          <w:b w:val="0"/>
          <w:bCs/>
          <w:i/>
          <w:iCs/>
          <w:lang w:val="de-DE"/>
        </w:rPr>
        <w:t>Berechnung</w:t>
      </w:r>
      <w:r>
        <w:rPr>
          <w:b w:val="0"/>
          <w:bCs/>
          <w:i/>
          <w:iCs/>
          <w:lang w:val="de-DE"/>
        </w:rPr>
        <w:t>sweg</w:t>
      </w:r>
    </w:p>
    <w:p w14:paraId="75F220DF" w14:textId="0885005C" w:rsidR="00742086" w:rsidRDefault="00742086" w:rsidP="00742086">
      <w:pPr>
        <w:pStyle w:val="awsSubheadlinenummeriert"/>
        <w:numPr>
          <w:ilvl w:val="3"/>
          <w:numId w:val="6"/>
        </w:numPr>
        <w:outlineLvl w:val="2"/>
        <w:rPr>
          <w:b w:val="0"/>
          <w:bCs/>
          <w:i/>
          <w:iCs/>
          <w:lang w:val="de-DE"/>
        </w:rPr>
      </w:pPr>
      <w:r>
        <w:rPr>
          <w:b w:val="0"/>
          <w:bCs/>
          <w:i/>
          <w:iCs/>
          <w:lang w:val="de-DE"/>
        </w:rPr>
        <w:t xml:space="preserve">Hochrechnung </w:t>
      </w:r>
      <w:r w:rsidR="009E4E5B">
        <w:rPr>
          <w:b w:val="0"/>
          <w:bCs/>
          <w:i/>
          <w:iCs/>
          <w:lang w:val="de-DE"/>
        </w:rPr>
        <w:t xml:space="preserve">des quantitativen </w:t>
      </w:r>
      <w:r w:rsidR="005173D5">
        <w:rPr>
          <w:b w:val="0"/>
          <w:bCs/>
          <w:i/>
          <w:iCs/>
          <w:lang w:val="de-DE"/>
        </w:rPr>
        <w:t>(</w:t>
      </w:r>
      <w:r w:rsidR="000F1F1D">
        <w:rPr>
          <w:b w:val="0"/>
          <w:bCs/>
          <w:i/>
          <w:iCs/>
          <w:lang w:val="de-DE"/>
        </w:rPr>
        <w:t>Netto-</w:t>
      </w:r>
      <w:r w:rsidR="005173D5">
        <w:rPr>
          <w:b w:val="0"/>
          <w:bCs/>
          <w:i/>
          <w:iCs/>
          <w:lang w:val="de-DE"/>
        </w:rPr>
        <w:t>)</w:t>
      </w:r>
      <w:r w:rsidR="009E4E5B">
        <w:rPr>
          <w:b w:val="0"/>
          <w:bCs/>
          <w:i/>
          <w:iCs/>
          <w:lang w:val="de-DE"/>
        </w:rPr>
        <w:t xml:space="preserve">Impacts </w:t>
      </w:r>
      <w:r>
        <w:rPr>
          <w:b w:val="0"/>
          <w:bCs/>
          <w:i/>
          <w:iCs/>
          <w:lang w:val="de-DE"/>
        </w:rPr>
        <w:t>auf die 3 Jahre des Planungs</w:t>
      </w:r>
      <w:r w:rsidR="009E4E5B">
        <w:rPr>
          <w:b w:val="0"/>
          <w:bCs/>
          <w:i/>
          <w:iCs/>
          <w:lang w:val="de-DE"/>
        </w:rPr>
        <w:t>-</w:t>
      </w:r>
      <w:r w:rsidR="009E4E5B">
        <w:rPr>
          <w:b w:val="0"/>
          <w:bCs/>
          <w:i/>
          <w:iCs/>
          <w:lang w:val="de-DE"/>
        </w:rPr>
        <w:br/>
        <w:t xml:space="preserve">       </w:t>
      </w:r>
      <w:r>
        <w:rPr>
          <w:b w:val="0"/>
          <w:bCs/>
          <w:i/>
          <w:iCs/>
          <w:lang w:val="de-DE"/>
        </w:rPr>
        <w:t>zei</w:t>
      </w:r>
      <w:r w:rsidR="005173D5">
        <w:rPr>
          <w:b w:val="0"/>
          <w:bCs/>
          <w:i/>
          <w:iCs/>
          <w:lang w:val="de-DE"/>
        </w:rPr>
        <w:t>t</w:t>
      </w:r>
      <w:r>
        <w:rPr>
          <w:b w:val="0"/>
          <w:bCs/>
          <w:i/>
          <w:iCs/>
          <w:lang w:val="de-DE"/>
        </w:rPr>
        <w:t>raums</w:t>
      </w:r>
      <w:r w:rsidR="009E4E5B">
        <w:rPr>
          <w:b w:val="0"/>
          <w:bCs/>
          <w:i/>
          <w:iCs/>
          <w:lang w:val="de-DE"/>
        </w:rPr>
        <w:t xml:space="preserve"> nach Projektabschluss inkl. Darstellung Berechnungsweg</w:t>
      </w:r>
    </w:p>
    <w:p w14:paraId="784B295C" w14:textId="5C5D65E9" w:rsidR="00742086" w:rsidRDefault="00742086" w:rsidP="00742086">
      <w:pPr>
        <w:pStyle w:val="awsSubheadlinenummeriert"/>
        <w:numPr>
          <w:ilvl w:val="3"/>
          <w:numId w:val="6"/>
        </w:numPr>
        <w:outlineLvl w:val="2"/>
        <w:rPr>
          <w:b w:val="0"/>
          <w:bCs/>
          <w:i/>
          <w:iCs/>
          <w:lang w:val="de-DE"/>
        </w:rPr>
      </w:pPr>
      <w:r>
        <w:rPr>
          <w:b w:val="0"/>
          <w:bCs/>
          <w:i/>
          <w:iCs/>
          <w:lang w:val="de-DE"/>
        </w:rPr>
        <w:t>Erläuterung der Datenquellen bzw. Annahmen</w:t>
      </w:r>
    </w:p>
    <w:p w14:paraId="225C287A" w14:textId="2C763FF7" w:rsidR="00EB4604" w:rsidRDefault="00EB4604" w:rsidP="00EB4604">
      <w:pPr>
        <w:pStyle w:val="awsSubheadlinenummeriert"/>
        <w:numPr>
          <w:ilvl w:val="1"/>
          <w:numId w:val="6"/>
        </w:numPr>
        <w:outlineLvl w:val="2"/>
        <w:rPr>
          <w:b w:val="0"/>
          <w:bCs/>
          <w:i/>
          <w:iCs/>
          <w:lang w:val="de-DE"/>
        </w:rPr>
      </w:pPr>
      <w:r>
        <w:rPr>
          <w:b w:val="0"/>
          <w:bCs/>
          <w:i/>
          <w:iCs/>
          <w:lang w:val="de-DE"/>
        </w:rPr>
        <w:t xml:space="preserve">Darstellung der </w:t>
      </w:r>
      <w:r w:rsidR="009E4E5B">
        <w:rPr>
          <w:b w:val="0"/>
          <w:bCs/>
          <w:i/>
          <w:iCs/>
          <w:lang w:val="de-DE"/>
        </w:rPr>
        <w:t>Wirkungskette, wie durch das Vorhaben der Impact erreicht wird und Erläuterung dieser.</w:t>
      </w:r>
    </w:p>
    <w:p w14:paraId="5ED26CC6" w14:textId="2097E8C9" w:rsidR="00742086" w:rsidRPr="004A37B6" w:rsidRDefault="00B943FE" w:rsidP="00EB4604">
      <w:pPr>
        <w:pStyle w:val="awsSubheadlinenummeriert"/>
        <w:numPr>
          <w:ilvl w:val="1"/>
          <w:numId w:val="6"/>
        </w:numPr>
        <w:outlineLvl w:val="2"/>
        <w:rPr>
          <w:b w:val="0"/>
          <w:bCs/>
          <w:i/>
          <w:iCs/>
          <w:lang w:val="de-DE"/>
        </w:rPr>
      </w:pPr>
      <w:r w:rsidRPr="004A37B6">
        <w:rPr>
          <w:b w:val="0"/>
          <w:bCs/>
          <w:i/>
          <w:iCs/>
          <w:lang w:val="de-DE"/>
        </w:rPr>
        <w:t>“</w:t>
      </w:r>
      <w:r w:rsidR="00742086" w:rsidRPr="004A37B6">
        <w:rPr>
          <w:b w:val="0"/>
          <w:bCs/>
          <w:i/>
          <w:iCs/>
          <w:lang w:val="de-DE"/>
        </w:rPr>
        <w:t>Do no significant harm</w:t>
      </w:r>
      <w:r w:rsidRPr="004A37B6">
        <w:rPr>
          <w:b w:val="0"/>
          <w:bCs/>
          <w:i/>
          <w:iCs/>
          <w:lang w:val="de-DE"/>
        </w:rPr>
        <w:t>”</w:t>
      </w:r>
      <w:r w:rsidR="00742086" w:rsidRPr="004A37B6">
        <w:rPr>
          <w:b w:val="0"/>
          <w:bCs/>
          <w:i/>
          <w:iCs/>
          <w:lang w:val="de-DE"/>
        </w:rPr>
        <w:t xml:space="preserve"> Darstellung</w:t>
      </w:r>
      <w:r w:rsidR="004A37B6" w:rsidRPr="004A37B6">
        <w:rPr>
          <w:b w:val="0"/>
          <w:bCs/>
          <w:i/>
          <w:iCs/>
          <w:lang w:val="de-DE"/>
        </w:rPr>
        <w:t xml:space="preserve"> hinsichtlich </w:t>
      </w:r>
      <w:r w:rsidR="004A37B6">
        <w:rPr>
          <w:b w:val="0"/>
          <w:bCs/>
          <w:i/>
          <w:iCs/>
          <w:lang w:val="de-DE"/>
        </w:rPr>
        <w:t xml:space="preserve">1) Klimaschutz, 2) Anpassung an den Klimawandel, 3) nachhaltiger Schutz/ Nutzung von Wasserressourcen, 4) Übergang zur Kreislaufwirtschaft, 5) Vermeidung/Verminderung Umweltverschmutzung, 6) Schutz und Wiederherstellung der Biodiversität und der Ökosysteme. </w:t>
      </w:r>
    </w:p>
    <w:p w14:paraId="5C1142BE" w14:textId="77777777" w:rsidR="00961E24" w:rsidRPr="00995651" w:rsidRDefault="00961E24" w:rsidP="00303DA0">
      <w:pPr>
        <w:pStyle w:val="awsHeadlinenummeriert"/>
        <w:numPr>
          <w:ilvl w:val="0"/>
          <w:numId w:val="6"/>
        </w:numPr>
        <w:rPr>
          <w:lang w:eastAsia="en-US"/>
        </w:rPr>
      </w:pPr>
      <w:r w:rsidRPr="00995651">
        <w:rPr>
          <w:lang w:eastAsia="en-US"/>
        </w:rPr>
        <w:t>Markt &amp; Wettbewerb</w:t>
      </w:r>
    </w:p>
    <w:p w14:paraId="1D3A4A64" w14:textId="77777777" w:rsidR="00961E24" w:rsidRPr="00995651" w:rsidRDefault="00961E24" w:rsidP="00A836F5">
      <w:pPr>
        <w:pStyle w:val="awsSubheadlinenummeriert"/>
        <w:numPr>
          <w:ilvl w:val="1"/>
          <w:numId w:val="6"/>
        </w:numPr>
      </w:pPr>
      <w:r w:rsidRPr="00995651">
        <w:t>Marktgröße und -wachstum</w:t>
      </w:r>
    </w:p>
    <w:p w14:paraId="6044B039" w14:textId="77777777" w:rsidR="00961E24" w:rsidRPr="00995651" w:rsidRDefault="00961E24" w:rsidP="00A836F5">
      <w:pPr>
        <w:pStyle w:val="awsSubheadlinenummeriert"/>
        <w:numPr>
          <w:ilvl w:val="1"/>
          <w:numId w:val="6"/>
        </w:numPr>
      </w:pPr>
      <w:r w:rsidRPr="00995651">
        <w:t>Zielgruppen &amp; Marktanteil</w:t>
      </w:r>
      <w:r w:rsidR="001854F2">
        <w:t>e</w:t>
      </w:r>
    </w:p>
    <w:p w14:paraId="46296900" w14:textId="77777777" w:rsidR="00961E24" w:rsidRPr="00995651" w:rsidRDefault="00961E24" w:rsidP="00A836F5">
      <w:pPr>
        <w:pStyle w:val="awsSubheadlinenummeriert"/>
        <w:numPr>
          <w:ilvl w:val="1"/>
          <w:numId w:val="6"/>
        </w:numPr>
      </w:pPr>
      <w:r w:rsidRPr="00995651">
        <w:t>Wettbewerbsanalyse</w:t>
      </w:r>
    </w:p>
    <w:p w14:paraId="3DAE0D3A" w14:textId="77777777" w:rsidR="00961E24" w:rsidRPr="00995651" w:rsidRDefault="00961E24" w:rsidP="00522725">
      <w:pPr>
        <w:pStyle w:val="awsSubsubheadlinenumm"/>
        <w:numPr>
          <w:ilvl w:val="2"/>
          <w:numId w:val="6"/>
        </w:numPr>
      </w:pPr>
      <w:r w:rsidRPr="00995651">
        <w:t>Konkurrenzanalyse</w:t>
      </w:r>
    </w:p>
    <w:p w14:paraId="593E36F2" w14:textId="77777777" w:rsidR="00961E24" w:rsidRPr="00995651" w:rsidRDefault="00961E24" w:rsidP="00522725">
      <w:pPr>
        <w:pStyle w:val="awsSubsubheadlinenumm"/>
        <w:numPr>
          <w:ilvl w:val="2"/>
          <w:numId w:val="6"/>
        </w:numPr>
      </w:pPr>
      <w:r w:rsidRPr="00995651">
        <w:t>Markteintrittsbarrieren</w:t>
      </w:r>
    </w:p>
    <w:p w14:paraId="42CEC9B1" w14:textId="77777777" w:rsidR="00961E24" w:rsidRPr="00995651" w:rsidRDefault="00961E24" w:rsidP="00A836F5">
      <w:pPr>
        <w:pStyle w:val="awsSubheadlinenummeriert"/>
        <w:numPr>
          <w:ilvl w:val="1"/>
          <w:numId w:val="6"/>
        </w:numPr>
      </w:pPr>
      <w:r w:rsidRPr="00995651">
        <w:t>Marktpositionierung</w:t>
      </w:r>
    </w:p>
    <w:p w14:paraId="121C54BC" w14:textId="77777777" w:rsidR="00961E24" w:rsidRPr="00995651" w:rsidRDefault="00961E24" w:rsidP="00303DA0">
      <w:pPr>
        <w:pStyle w:val="awsHeadlinenummeriert"/>
        <w:numPr>
          <w:ilvl w:val="0"/>
          <w:numId w:val="6"/>
        </w:numPr>
        <w:rPr>
          <w:lang w:eastAsia="en-US"/>
        </w:rPr>
      </w:pPr>
      <w:r w:rsidRPr="00995651">
        <w:rPr>
          <w:lang w:eastAsia="en-US"/>
        </w:rPr>
        <w:t xml:space="preserve">Marketing &amp; Vertrieb </w:t>
      </w:r>
    </w:p>
    <w:p w14:paraId="63EB6412" w14:textId="77777777" w:rsidR="00961E24" w:rsidRPr="00995651" w:rsidRDefault="00961E24" w:rsidP="004F6AB4">
      <w:pPr>
        <w:pStyle w:val="awsSubheadlinenummeriert"/>
        <w:numPr>
          <w:ilvl w:val="1"/>
          <w:numId w:val="6"/>
        </w:numPr>
      </w:pPr>
      <w:r w:rsidRPr="00995651">
        <w:t>Marketingstrategie &amp; Kommunikationskanäle</w:t>
      </w:r>
    </w:p>
    <w:p w14:paraId="586AF415" w14:textId="77777777" w:rsidR="00961E24" w:rsidRPr="00995651" w:rsidRDefault="00961E24" w:rsidP="004F6AB4">
      <w:pPr>
        <w:pStyle w:val="awsSubheadlinenummeriert"/>
        <w:numPr>
          <w:ilvl w:val="1"/>
          <w:numId w:val="6"/>
        </w:numPr>
      </w:pPr>
      <w:r w:rsidRPr="00995651">
        <w:t>Vertriebsstrategie</w:t>
      </w:r>
    </w:p>
    <w:p w14:paraId="1A22B8E6" w14:textId="77777777" w:rsidR="00995651" w:rsidRDefault="00961E24" w:rsidP="004F6AB4">
      <w:pPr>
        <w:pStyle w:val="awsSubheadlinenummeriert"/>
        <w:numPr>
          <w:ilvl w:val="1"/>
          <w:numId w:val="6"/>
        </w:numPr>
      </w:pPr>
      <w:r w:rsidRPr="00995651">
        <w:t>Preisgestaltung/ Erlösmodel</w:t>
      </w:r>
      <w:r w:rsidR="00995651">
        <w:t xml:space="preserve">l </w:t>
      </w:r>
    </w:p>
    <w:p w14:paraId="411C1F47" w14:textId="77777777" w:rsidR="00961E24" w:rsidRPr="00995651" w:rsidRDefault="00961E24" w:rsidP="00966DFC">
      <w:pPr>
        <w:pStyle w:val="awsHeadlinenummeriert"/>
        <w:numPr>
          <w:ilvl w:val="0"/>
          <w:numId w:val="6"/>
        </w:numPr>
        <w:rPr>
          <w:lang w:eastAsia="en-US"/>
        </w:rPr>
      </w:pPr>
      <w:r w:rsidRPr="00995651">
        <w:rPr>
          <w:lang w:eastAsia="en-US"/>
        </w:rPr>
        <w:t>Unternehmen und Management</w:t>
      </w:r>
    </w:p>
    <w:p w14:paraId="6EE8CAD2" w14:textId="77777777" w:rsidR="00961E24" w:rsidRDefault="00961E24" w:rsidP="000D7A86">
      <w:pPr>
        <w:pStyle w:val="awsSubheadlinenummeriert"/>
        <w:numPr>
          <w:ilvl w:val="1"/>
          <w:numId w:val="6"/>
        </w:numPr>
      </w:pPr>
      <w:r w:rsidRPr="00995651">
        <w:t>Management &amp; Gründungs</w:t>
      </w:r>
      <w:r w:rsidR="006533B2">
        <w:t>-</w:t>
      </w:r>
      <w:r w:rsidR="002D6C5E">
        <w:t>/Projektt</w:t>
      </w:r>
      <w:r w:rsidRPr="00995651">
        <w:t>eam</w:t>
      </w:r>
    </w:p>
    <w:p w14:paraId="0BF81693" w14:textId="29DEC177" w:rsidR="00FF74BA" w:rsidRPr="00FF74BA" w:rsidRDefault="006936D0" w:rsidP="00FF74BA">
      <w:pPr>
        <w:pStyle w:val="Listenabsatz"/>
        <w:numPr>
          <w:ilvl w:val="2"/>
          <w:numId w:val="6"/>
        </w:numPr>
        <w:tabs>
          <w:tab w:val="right" w:leader="dot" w:pos="9360"/>
        </w:tabs>
        <w:suppressAutoHyphens w:val="0"/>
        <w:autoSpaceDN/>
        <w:spacing w:before="46" w:line="229" w:lineRule="exact"/>
        <w:rPr>
          <w:rFonts w:cs="Arial"/>
          <w:color w:val="00377A"/>
          <w:sz w:val="20"/>
          <w:szCs w:val="18"/>
          <w:lang w:val="de-AT" w:eastAsia="en-US"/>
        </w:rPr>
      </w:pPr>
      <w:r>
        <w:rPr>
          <w:rFonts w:cs="Arial"/>
          <w:color w:val="00377A"/>
          <w:sz w:val="20"/>
          <w:szCs w:val="18"/>
          <w:lang w:val="de-AT" w:eastAsia="en-US"/>
        </w:rPr>
        <w:t xml:space="preserve"> </w:t>
      </w:r>
      <w:r w:rsidR="00F40A7F">
        <w:rPr>
          <w:rFonts w:cs="Arial"/>
          <w:color w:val="00377A"/>
          <w:sz w:val="20"/>
          <w:szCs w:val="18"/>
          <w:lang w:val="de-AT" w:eastAsia="en-US"/>
        </w:rPr>
        <w:t>Know-how im Bereich der eingesetzten KI Technologien</w:t>
      </w:r>
      <w:r w:rsidR="00FF74BA">
        <w:rPr>
          <w:rFonts w:cs="Arial"/>
          <w:color w:val="00377A"/>
          <w:sz w:val="20"/>
          <w:szCs w:val="18"/>
          <w:lang w:val="de-AT" w:eastAsia="en-US"/>
        </w:rPr>
        <w:t xml:space="preserve">, insbes. </w:t>
      </w:r>
      <w:r w:rsidR="00763C4E">
        <w:rPr>
          <w:rFonts w:cs="Arial"/>
          <w:color w:val="00377A"/>
          <w:sz w:val="20"/>
          <w:szCs w:val="18"/>
          <w:lang w:val="de-AT" w:eastAsia="en-US"/>
        </w:rPr>
        <w:t xml:space="preserve">Lebenslauf </w:t>
      </w:r>
      <w:r w:rsidR="00FF74BA">
        <w:rPr>
          <w:rFonts w:cs="Arial"/>
          <w:color w:val="00377A"/>
          <w:sz w:val="20"/>
          <w:szCs w:val="18"/>
          <w:lang w:val="de-AT" w:eastAsia="en-US"/>
        </w:rPr>
        <w:t>der zu min. 80 Prozent durchgehend im Projekt beschäftigen Kern-Know-how tragenden Person</w:t>
      </w:r>
    </w:p>
    <w:p w14:paraId="3911A75A" w14:textId="77777777" w:rsidR="00961E24" w:rsidRPr="00995651" w:rsidRDefault="00961E24" w:rsidP="000D7A86">
      <w:pPr>
        <w:pStyle w:val="awsSubheadlinenummeriert"/>
        <w:numPr>
          <w:ilvl w:val="1"/>
          <w:numId w:val="6"/>
        </w:numPr>
      </w:pPr>
      <w:r w:rsidRPr="00995651">
        <w:t>Informationen zum Unternehmen</w:t>
      </w:r>
    </w:p>
    <w:p w14:paraId="754DEA27" w14:textId="77777777" w:rsidR="00961E24" w:rsidRPr="00995651" w:rsidRDefault="00961E24" w:rsidP="000D7A86">
      <w:pPr>
        <w:pStyle w:val="awsSubheadlinenummeriert"/>
        <w:numPr>
          <w:ilvl w:val="1"/>
          <w:numId w:val="6"/>
        </w:numPr>
      </w:pPr>
      <w:r w:rsidRPr="00995651">
        <w:t>Organisationsstruktur</w:t>
      </w:r>
    </w:p>
    <w:p w14:paraId="491CDECA" w14:textId="77777777" w:rsidR="00961E24" w:rsidRPr="00995651" w:rsidRDefault="00961E24" w:rsidP="000D7A86">
      <w:pPr>
        <w:pStyle w:val="awsSubheadlinenummeriert"/>
        <w:numPr>
          <w:ilvl w:val="1"/>
          <w:numId w:val="6"/>
        </w:numPr>
      </w:pPr>
      <w:r w:rsidRPr="00995651">
        <w:lastRenderedPageBreak/>
        <w:t>Umsetzungsplanung &amp; Strategie</w:t>
      </w:r>
    </w:p>
    <w:p w14:paraId="739BD8B3" w14:textId="77777777" w:rsidR="00961E24" w:rsidRPr="00995651" w:rsidRDefault="000A48C2" w:rsidP="004F7CC4">
      <w:pPr>
        <w:pStyle w:val="Listenabsatz"/>
        <w:numPr>
          <w:ilvl w:val="2"/>
          <w:numId w:val="6"/>
        </w:numPr>
        <w:tabs>
          <w:tab w:val="right" w:leader="dot" w:pos="9360"/>
        </w:tabs>
        <w:suppressAutoHyphens w:val="0"/>
        <w:autoSpaceDN/>
        <w:spacing w:before="46" w:line="229" w:lineRule="exact"/>
        <w:rPr>
          <w:rFonts w:cs="Arial"/>
          <w:color w:val="00377A"/>
          <w:sz w:val="20"/>
          <w:szCs w:val="18"/>
          <w:lang w:val="de-AT" w:eastAsia="en-US"/>
        </w:rPr>
      </w:pPr>
      <w:r>
        <w:rPr>
          <w:rFonts w:cs="Arial"/>
          <w:color w:val="00377A"/>
          <w:sz w:val="20"/>
          <w:szCs w:val="18"/>
          <w:lang w:val="de-AT" w:eastAsia="en-US"/>
        </w:rPr>
        <w:t xml:space="preserve"> </w:t>
      </w:r>
      <w:r w:rsidR="004F7CC4">
        <w:rPr>
          <w:rFonts w:cs="Arial"/>
          <w:color w:val="00377A"/>
          <w:sz w:val="20"/>
          <w:szCs w:val="18"/>
          <w:lang w:val="de-AT" w:eastAsia="en-US"/>
        </w:rPr>
        <w:t>K</w:t>
      </w:r>
      <w:r w:rsidR="00961E24" w:rsidRPr="00995651">
        <w:rPr>
          <w:rFonts w:cs="Arial"/>
          <w:color w:val="00377A"/>
          <w:sz w:val="20"/>
          <w:szCs w:val="18"/>
          <w:lang w:val="de-AT" w:eastAsia="en-US"/>
        </w:rPr>
        <w:t>urz- und mittelfristige Ziele/Meilensteine</w:t>
      </w:r>
    </w:p>
    <w:p w14:paraId="3CD54BC1" w14:textId="77777777" w:rsidR="00961E24" w:rsidRPr="00995651" w:rsidRDefault="00961E24" w:rsidP="00966DFC">
      <w:pPr>
        <w:pStyle w:val="awsHeadlinenummeriert"/>
        <w:numPr>
          <w:ilvl w:val="0"/>
          <w:numId w:val="6"/>
        </w:numPr>
        <w:rPr>
          <w:lang w:eastAsia="en-US"/>
        </w:rPr>
      </w:pPr>
      <w:r w:rsidRPr="00995651">
        <w:rPr>
          <w:lang w:eastAsia="en-US"/>
        </w:rPr>
        <w:t>Erfolgs-</w:t>
      </w:r>
      <w:r w:rsidR="00A63005">
        <w:rPr>
          <w:lang w:eastAsia="en-US"/>
        </w:rPr>
        <w:t xml:space="preserve"> </w:t>
      </w:r>
      <w:r w:rsidRPr="00995651">
        <w:rPr>
          <w:lang w:eastAsia="en-US"/>
        </w:rPr>
        <w:t>und Finanzplanung</w:t>
      </w:r>
    </w:p>
    <w:p w14:paraId="5DC80759" w14:textId="77777777" w:rsidR="00961E24" w:rsidRPr="00995651" w:rsidRDefault="00961E24" w:rsidP="00446B4A">
      <w:pPr>
        <w:pStyle w:val="awsSubheadlinenummeriert"/>
        <w:numPr>
          <w:ilvl w:val="1"/>
          <w:numId w:val="6"/>
        </w:numPr>
      </w:pPr>
      <w:r w:rsidRPr="00995651">
        <w:t>Gründungs</w:t>
      </w:r>
      <w:r w:rsidR="006533B2">
        <w:t>-</w:t>
      </w:r>
      <w:r w:rsidR="002D6C5E">
        <w:t>/Proj</w:t>
      </w:r>
      <w:r w:rsidR="006533B2">
        <w:t>e</w:t>
      </w:r>
      <w:r w:rsidR="002D6C5E">
        <w:t>kt</w:t>
      </w:r>
      <w:r w:rsidRPr="00995651">
        <w:t>kosten &amp; Gründungs</w:t>
      </w:r>
      <w:r w:rsidR="002D6C5E">
        <w:t>-/Projekt</w:t>
      </w:r>
      <w:r w:rsidRPr="00995651">
        <w:t>investitionen</w:t>
      </w:r>
    </w:p>
    <w:p w14:paraId="5DCED22C" w14:textId="77777777" w:rsidR="00961E24" w:rsidRPr="00995651" w:rsidRDefault="00961E24" w:rsidP="00446B4A">
      <w:pPr>
        <w:pStyle w:val="awsSubsubheadlinenumm"/>
        <w:numPr>
          <w:ilvl w:val="2"/>
          <w:numId w:val="6"/>
        </w:numPr>
      </w:pPr>
      <w:r w:rsidRPr="00995651">
        <w:t>Laufende Kosten</w:t>
      </w:r>
    </w:p>
    <w:p w14:paraId="6261D0F4" w14:textId="77777777" w:rsidR="00961E24" w:rsidRPr="00995651" w:rsidRDefault="00961E24" w:rsidP="00446B4A">
      <w:pPr>
        <w:pStyle w:val="awsSubsubheadlinenumm"/>
        <w:numPr>
          <w:ilvl w:val="2"/>
          <w:numId w:val="6"/>
        </w:numPr>
      </w:pPr>
      <w:r w:rsidRPr="00995651">
        <w:t>Kapitalbedarf &amp; Finanzierungsquellen</w:t>
      </w:r>
    </w:p>
    <w:p w14:paraId="5D99FADA" w14:textId="77777777" w:rsidR="00961E24" w:rsidRPr="00995651" w:rsidRDefault="00961E24" w:rsidP="00446B4A">
      <w:pPr>
        <w:pStyle w:val="awsSubsubheadlinenumm"/>
        <w:numPr>
          <w:ilvl w:val="2"/>
          <w:numId w:val="6"/>
        </w:numPr>
      </w:pPr>
      <w:r w:rsidRPr="00995651">
        <w:t>Planbilanz und Plan-Gewinn-</w:t>
      </w:r>
      <w:r w:rsidR="006533B2">
        <w:t xml:space="preserve"> </w:t>
      </w:r>
      <w:r w:rsidRPr="00995651">
        <w:t>und Verlustrechnung</w:t>
      </w:r>
      <w:r w:rsidR="003E62BD">
        <w:t xml:space="preserve"> für 3 Jahre</w:t>
      </w:r>
      <w:r w:rsidR="00E75FC7">
        <w:t xml:space="preserve"> für das </w:t>
      </w:r>
      <w:r w:rsidR="00B55CF7">
        <w:br/>
      </w:r>
      <w:r w:rsidR="00E75FC7">
        <w:t>Gründungsprojekt/Projektvorhaben</w:t>
      </w:r>
    </w:p>
    <w:p w14:paraId="773971B5" w14:textId="77777777" w:rsidR="00995651" w:rsidRDefault="00961E24" w:rsidP="00446B4A">
      <w:pPr>
        <w:pStyle w:val="awsSubheadlinenummeriert"/>
        <w:numPr>
          <w:ilvl w:val="1"/>
          <w:numId w:val="6"/>
        </w:numPr>
      </w:pPr>
      <w:r w:rsidRPr="00995651">
        <w:t xml:space="preserve">Derzeitige Finanzierung </w:t>
      </w:r>
    </w:p>
    <w:p w14:paraId="71CC17E6" w14:textId="77777777" w:rsidR="00961E24" w:rsidRDefault="00961E24" w:rsidP="00966DFC">
      <w:pPr>
        <w:pStyle w:val="awsHeadlinenummeriert"/>
        <w:numPr>
          <w:ilvl w:val="0"/>
          <w:numId w:val="6"/>
        </w:numPr>
        <w:rPr>
          <w:lang w:eastAsia="en-US"/>
        </w:rPr>
      </w:pPr>
      <w:r w:rsidRPr="00995651">
        <w:rPr>
          <w:lang w:eastAsia="en-US"/>
        </w:rPr>
        <w:t>SWOT Analyse</w:t>
      </w:r>
    </w:p>
    <w:p w14:paraId="3DBDC92B" w14:textId="77777777" w:rsidR="0004305C" w:rsidRDefault="0004305C" w:rsidP="009B3046">
      <w:pPr>
        <w:tabs>
          <w:tab w:val="right" w:leader="dot" w:pos="9360"/>
        </w:tabs>
        <w:suppressAutoHyphens w:val="0"/>
        <w:autoSpaceDN/>
        <w:spacing w:before="46" w:line="229" w:lineRule="exact"/>
        <w:rPr>
          <w:rFonts w:cs="Arial"/>
          <w:color w:val="00B0F0"/>
          <w:sz w:val="20"/>
          <w:szCs w:val="18"/>
          <w:lang w:val="de-AT" w:eastAsia="en-US"/>
        </w:rPr>
      </w:pPr>
    </w:p>
    <w:p w14:paraId="34DB3EC7" w14:textId="77777777" w:rsidR="009B3046" w:rsidRPr="00CB20D8" w:rsidRDefault="009B3046" w:rsidP="003E40A8">
      <w:pPr>
        <w:pStyle w:val="awsLauftextHeadline"/>
        <w:spacing w:after="120"/>
      </w:pPr>
      <w:r w:rsidRPr="00CB20D8">
        <w:t>Erläuterungen:</w:t>
      </w:r>
    </w:p>
    <w:p w14:paraId="5A042F0F" w14:textId="77777777" w:rsidR="00E060B2" w:rsidRPr="00CB20D8" w:rsidRDefault="00E060B2" w:rsidP="003E40A8">
      <w:pPr>
        <w:pStyle w:val="awsLauftext"/>
        <w:rPr>
          <w:lang w:val="de-AT" w:eastAsia="en-US"/>
        </w:rPr>
      </w:pPr>
      <w:r w:rsidRPr="00CB20D8">
        <w:rPr>
          <w:lang w:val="de-AT" w:eastAsia="en-US"/>
        </w:rPr>
        <w:t xml:space="preserve">Allgemeine </w:t>
      </w:r>
      <w:r w:rsidR="00A835E7">
        <w:rPr>
          <w:lang w:val="de-AT" w:eastAsia="en-US"/>
        </w:rPr>
        <w:t xml:space="preserve">vertiefende </w:t>
      </w:r>
      <w:r w:rsidRPr="00CB20D8">
        <w:rPr>
          <w:lang w:val="de-AT" w:eastAsia="en-US"/>
        </w:rPr>
        <w:t>Erläuterungen zum Businessplan finden Sie hier:</w:t>
      </w:r>
    </w:p>
    <w:p w14:paraId="6D8E3953" w14:textId="77777777" w:rsidR="009B3046" w:rsidRPr="003E40A8" w:rsidRDefault="00E91B3D" w:rsidP="003E40A8">
      <w:pPr>
        <w:pStyle w:val="awsLauftext"/>
        <w:rPr>
          <w:rStyle w:val="Hyperlink"/>
        </w:rPr>
      </w:pPr>
      <w:hyperlink r:id="rId7" w:history="1">
        <w:r w:rsidR="00E060B2" w:rsidRPr="003E40A8">
          <w:rPr>
            <w:rStyle w:val="Hyperlink"/>
          </w:rPr>
          <w:t>https://www.aws.at/fileadmin/user_upload/Downloads/ergaenzende_Information/aws_PreSeed_Seedfinancing_Muster_Businessplan.pdf</w:t>
        </w:r>
      </w:hyperlink>
    </w:p>
    <w:p w14:paraId="043A0E0E" w14:textId="58DEF470" w:rsidR="009B3046" w:rsidRPr="004D6AF9" w:rsidRDefault="00E060B2" w:rsidP="004D6AF9">
      <w:pPr>
        <w:pStyle w:val="awsLauftext"/>
        <w:rPr>
          <w:lang w:val="de-AT" w:eastAsia="en-US"/>
        </w:rPr>
      </w:pPr>
      <w:r w:rsidRPr="00CB20D8">
        <w:rPr>
          <w:lang w:val="de-AT" w:eastAsia="en-US"/>
        </w:rPr>
        <w:t>Erläuterungen zu den Themen der vertrauenswürdigen KI und der Datenstrategie finden Sie in den FAQ</w:t>
      </w:r>
      <w:r w:rsidR="00365263">
        <w:rPr>
          <w:lang w:val="de-AT" w:eastAsia="en-US"/>
        </w:rPr>
        <w:t>s</w:t>
      </w:r>
      <w:r w:rsidRPr="00CB20D8">
        <w:rPr>
          <w:lang w:val="de-AT" w:eastAsia="en-US"/>
        </w:rPr>
        <w:t xml:space="preserve"> zu </w:t>
      </w:r>
      <w:r w:rsidR="0008048B">
        <w:rPr>
          <w:lang w:val="de-AT" w:eastAsia="en-US"/>
        </w:rPr>
        <w:t>AI-Adoption</w:t>
      </w:r>
      <w:r w:rsidR="0008048B" w:rsidRPr="00CB20D8">
        <w:rPr>
          <w:lang w:val="de-AT" w:eastAsia="en-US"/>
        </w:rPr>
        <w:t xml:space="preserve"> </w:t>
      </w:r>
      <w:r w:rsidRPr="00CB20D8">
        <w:rPr>
          <w:lang w:val="de-AT" w:eastAsia="en-US"/>
        </w:rPr>
        <w:t xml:space="preserve">auf der aws Webseite. </w:t>
      </w:r>
    </w:p>
    <w:sectPr w:rsidR="009B3046" w:rsidRPr="004D6AF9" w:rsidSect="00137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274" w:bottom="1134" w:left="1418" w:header="851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165A" w14:textId="77777777" w:rsidR="00131BC3" w:rsidRDefault="00131BC3">
      <w:pPr>
        <w:spacing w:line="240" w:lineRule="auto"/>
      </w:pPr>
      <w:r>
        <w:separator/>
      </w:r>
    </w:p>
  </w:endnote>
  <w:endnote w:type="continuationSeparator" w:id="0">
    <w:p w14:paraId="34B13FC9" w14:textId="77777777" w:rsidR="00131BC3" w:rsidRDefault="00131B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LT 45 Light">
    <w:altName w:val="Malgun Gothic"/>
    <w:charset w:val="00"/>
    <w:family w:val="swiss"/>
    <w:pitch w:val="variable"/>
    <w:sig w:usb0="00000003" w:usb1="40000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C99E" w14:textId="77777777" w:rsidR="00EC2C57" w:rsidRDefault="00EC2C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C0D5" w14:textId="5BDE4616" w:rsidR="00E96E63" w:rsidRDefault="003B690D">
    <w:pPr>
      <w:pStyle w:val="awsFuzeile"/>
    </w:pPr>
    <w:r>
      <w:t xml:space="preserve">aws </w:t>
    </w:r>
    <w:r w:rsidR="00995651">
      <w:t xml:space="preserve">Digitalisierung </w:t>
    </w:r>
    <w:r w:rsidR="00557A87">
      <w:t>–</w:t>
    </w:r>
    <w:r w:rsidR="00D17E35">
      <w:t xml:space="preserve"> </w:t>
    </w:r>
    <w:r w:rsidR="00EC2C57">
      <w:t>s</w:t>
    </w:r>
    <w:r w:rsidR="00D17E35">
      <w:t xml:space="preserve">pezielle Konditionen/Bedingungen </w:t>
    </w:r>
    <w:r w:rsidR="0008048B">
      <w:t>AI-Adoption</w:t>
    </w:r>
    <w:r w:rsidR="00995651">
      <w:t xml:space="preserve"> </w:t>
    </w:r>
    <w:r>
      <w:t xml:space="preserve">| </w:t>
    </w:r>
    <w:r w:rsidR="00995651">
      <w:t>Businessplan</w:t>
    </w:r>
    <w:r>
      <w:t xml:space="preserve"> | Seite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775F" w14:textId="77777777" w:rsidR="00EC2C57" w:rsidRDefault="00EC2C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9EDF3" w14:textId="77777777" w:rsidR="00131BC3" w:rsidRDefault="00131BC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4CA9F51" w14:textId="77777777" w:rsidR="00131BC3" w:rsidRDefault="00131BC3">
      <w:pPr>
        <w:spacing w:line="240" w:lineRule="auto"/>
      </w:pPr>
      <w:r>
        <w:continuationSeparator/>
      </w:r>
    </w:p>
  </w:footnote>
  <w:footnote w:id="1">
    <w:p w14:paraId="062D3665" w14:textId="22F78468" w:rsidR="00F564FC" w:rsidRDefault="00F564F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A62780">
        <w:t>Methode</w:t>
      </w:r>
      <w:r>
        <w:t xml:space="preserve"> wie mit Daten umgegangen wird, siehe auch FAQs.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480D" w14:textId="77777777" w:rsidR="00EC2C57" w:rsidRDefault="00EC2C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3242" w14:textId="77777777" w:rsidR="00E96E63" w:rsidRDefault="003B690D" w:rsidP="00137FFC">
    <w:pPr>
      <w:pStyle w:val="Kopfzeile"/>
      <w:jc w:val="right"/>
    </w:pPr>
    <w:r>
      <w:rPr>
        <w:noProof/>
      </w:rPr>
      <w:drawing>
        <wp:inline distT="0" distB="0" distL="0" distR="0" wp14:anchorId="6B78084C" wp14:editId="76E333AF">
          <wp:extent cx="2318388" cy="539752"/>
          <wp:effectExtent l="0" t="0" r="5715" b="0"/>
          <wp:docPr id="3" name="Grafi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8388" cy="5397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2ADE" w14:textId="77777777" w:rsidR="00EC2C57" w:rsidRDefault="00EC2C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1A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6907A5"/>
    <w:multiLevelType w:val="multilevel"/>
    <w:tmpl w:val="F1527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4B00E21"/>
    <w:multiLevelType w:val="multilevel"/>
    <w:tmpl w:val="0C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079056A1"/>
    <w:multiLevelType w:val="multilevel"/>
    <w:tmpl w:val="0407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 w15:restartNumberingAfterBreak="0">
    <w:nsid w:val="08EC6406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4D5488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B35BB9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8455E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6565DA"/>
    <w:multiLevelType w:val="multilevel"/>
    <w:tmpl w:val="6EAC25D2"/>
    <w:lvl w:ilvl="0">
      <w:start w:val="1"/>
      <w:numFmt w:val="decimal"/>
      <w:lvlText w:val="%1."/>
      <w:lvlJc w:val="left"/>
      <w:pPr>
        <w:tabs>
          <w:tab w:val="left" w:pos="432"/>
        </w:tabs>
        <w:ind w:left="0" w:firstLine="0"/>
      </w:pPr>
      <w:rPr>
        <w:rFonts w:ascii="Calibri" w:eastAsia="Calibri" w:hAnsi="Calibri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CED7730"/>
    <w:multiLevelType w:val="multilevel"/>
    <w:tmpl w:val="6A386E12"/>
    <w:styleLink w:val="LFO7"/>
    <w:lvl w:ilvl="0">
      <w:numFmt w:val="bullet"/>
      <w:pStyle w:val="awsAufzhlungEbene1"/>
      <w:lvlText w:val="—"/>
      <w:lvlJc w:val="left"/>
      <w:pPr>
        <w:ind w:left="720" w:hanging="360"/>
      </w:pPr>
      <w:rPr>
        <w:rFonts w:ascii="HelveticaNeue LT 45 Light" w:hAnsi="HelveticaNeue LT 45 Light"/>
        <w:caps w:val="0"/>
        <w:strike w:val="0"/>
        <w:dstrike w:val="0"/>
        <w:vanish w:val="0"/>
        <w:color w:val="00377A"/>
        <w:position w:val="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1271B0D"/>
    <w:multiLevelType w:val="multilevel"/>
    <w:tmpl w:val="FAD0B874"/>
    <w:lvl w:ilvl="0">
      <w:start w:val="1"/>
      <w:numFmt w:val="decimal"/>
      <w:lvlText w:val="%1."/>
      <w:lvlJc w:val="left"/>
      <w:pPr>
        <w:ind w:left="603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297BB2"/>
    <w:multiLevelType w:val="multilevel"/>
    <w:tmpl w:val="80026968"/>
    <w:styleLink w:val="LFO8"/>
    <w:lvl w:ilvl="0">
      <w:numFmt w:val="bullet"/>
      <w:pStyle w:val="awsAufzhlungEbene3"/>
      <w:lvlText w:val="-"/>
      <w:lvlJc w:val="left"/>
      <w:pPr>
        <w:ind w:left="644" w:hanging="360"/>
      </w:pPr>
      <w:rPr>
        <w:rFonts w:ascii="HelveticaNeue LT 45 Light" w:hAnsi="HelveticaNeue LT 45 Light"/>
        <w:caps w:val="0"/>
        <w:strike w:val="0"/>
        <w:dstrike w:val="0"/>
        <w:vanish w:val="0"/>
        <w:color w:val="00377A"/>
        <w:position w:val="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69D0CC1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2D705C52"/>
    <w:multiLevelType w:val="multilevel"/>
    <w:tmpl w:val="7FF2C8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9D310D1"/>
    <w:multiLevelType w:val="multilevel"/>
    <w:tmpl w:val="0C07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5" w15:restartNumberingAfterBreak="0">
    <w:nsid w:val="47792B18"/>
    <w:multiLevelType w:val="multilevel"/>
    <w:tmpl w:val="FA4A83F8"/>
    <w:styleLink w:val="LFO5"/>
    <w:lvl w:ilvl="0">
      <w:numFmt w:val="bullet"/>
      <w:pStyle w:val="Aufzhlung"/>
      <w:lvlText w:val=""/>
      <w:lvlJc w:val="left"/>
      <w:pPr>
        <w:ind w:left="720" w:hanging="360"/>
      </w:pPr>
      <w:rPr>
        <w:rFonts w:ascii="Webdings" w:hAnsi="Webdings"/>
        <w:color w:val="00377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00515E3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0C21AA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4338BB"/>
    <w:multiLevelType w:val="multilevel"/>
    <w:tmpl w:val="0C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59D05906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AA128D7"/>
    <w:multiLevelType w:val="multilevel"/>
    <w:tmpl w:val="73829DA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1" w15:restartNumberingAfterBreak="0">
    <w:nsid w:val="5C24283E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D83300E"/>
    <w:multiLevelType w:val="multilevel"/>
    <w:tmpl w:val="78306D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0FE3F8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8A76AA"/>
    <w:multiLevelType w:val="hybridMultilevel"/>
    <w:tmpl w:val="5EE4A47C"/>
    <w:lvl w:ilvl="0" w:tplc="F052062A">
      <w:start w:val="1"/>
      <w:numFmt w:val="decimal"/>
      <w:pStyle w:val="awsSubheadlinenummeriert"/>
      <w:lvlText w:val="%1."/>
      <w:lvlJc w:val="left"/>
      <w:pPr>
        <w:ind w:left="502" w:hanging="360"/>
      </w:pPr>
    </w:lvl>
    <w:lvl w:ilvl="1" w:tplc="0C070019" w:tentative="1">
      <w:start w:val="1"/>
      <w:numFmt w:val="lowerLetter"/>
      <w:lvlText w:val="%2."/>
      <w:lvlJc w:val="left"/>
      <w:pPr>
        <w:ind w:left="1222" w:hanging="360"/>
      </w:pPr>
    </w:lvl>
    <w:lvl w:ilvl="2" w:tplc="0C07001B" w:tentative="1">
      <w:start w:val="1"/>
      <w:numFmt w:val="lowerRoman"/>
      <w:lvlText w:val="%3."/>
      <w:lvlJc w:val="right"/>
      <w:pPr>
        <w:ind w:left="1942" w:hanging="180"/>
      </w:pPr>
    </w:lvl>
    <w:lvl w:ilvl="3" w:tplc="0C07000F" w:tentative="1">
      <w:start w:val="1"/>
      <w:numFmt w:val="decimal"/>
      <w:lvlText w:val="%4."/>
      <w:lvlJc w:val="left"/>
      <w:pPr>
        <w:ind w:left="2662" w:hanging="360"/>
      </w:pPr>
    </w:lvl>
    <w:lvl w:ilvl="4" w:tplc="0C070019" w:tentative="1">
      <w:start w:val="1"/>
      <w:numFmt w:val="lowerLetter"/>
      <w:lvlText w:val="%5."/>
      <w:lvlJc w:val="left"/>
      <w:pPr>
        <w:ind w:left="3382" w:hanging="360"/>
      </w:pPr>
    </w:lvl>
    <w:lvl w:ilvl="5" w:tplc="0C07001B" w:tentative="1">
      <w:start w:val="1"/>
      <w:numFmt w:val="lowerRoman"/>
      <w:lvlText w:val="%6."/>
      <w:lvlJc w:val="right"/>
      <w:pPr>
        <w:ind w:left="4102" w:hanging="180"/>
      </w:pPr>
    </w:lvl>
    <w:lvl w:ilvl="6" w:tplc="0C07000F" w:tentative="1">
      <w:start w:val="1"/>
      <w:numFmt w:val="decimal"/>
      <w:lvlText w:val="%7."/>
      <w:lvlJc w:val="left"/>
      <w:pPr>
        <w:ind w:left="4822" w:hanging="360"/>
      </w:pPr>
    </w:lvl>
    <w:lvl w:ilvl="7" w:tplc="0C070019" w:tentative="1">
      <w:start w:val="1"/>
      <w:numFmt w:val="lowerLetter"/>
      <w:lvlText w:val="%8."/>
      <w:lvlJc w:val="left"/>
      <w:pPr>
        <w:ind w:left="5542" w:hanging="360"/>
      </w:pPr>
    </w:lvl>
    <w:lvl w:ilvl="8" w:tplc="0C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EBB4B3C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946F12"/>
    <w:multiLevelType w:val="multilevel"/>
    <w:tmpl w:val="CEBCA9DE"/>
    <w:lvl w:ilvl="0">
      <w:start w:val="4"/>
      <w:numFmt w:val="decimal"/>
      <w:lvlText w:val="%1"/>
      <w:lvlJc w:val="left"/>
      <w:pPr>
        <w:ind w:left="444" w:hanging="444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798" w:hanging="444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Theme="minorHAnsi" w:hint="default"/>
      </w:rPr>
    </w:lvl>
  </w:abstractNum>
  <w:num w:numId="1" w16cid:durableId="1267544400">
    <w:abstractNumId w:val="15"/>
  </w:num>
  <w:num w:numId="2" w16cid:durableId="2131631946">
    <w:abstractNumId w:val="9"/>
  </w:num>
  <w:num w:numId="3" w16cid:durableId="1209681357">
    <w:abstractNumId w:val="11"/>
  </w:num>
  <w:num w:numId="4" w16cid:durableId="1618105151">
    <w:abstractNumId w:val="10"/>
  </w:num>
  <w:num w:numId="5" w16cid:durableId="172768003">
    <w:abstractNumId w:val="8"/>
  </w:num>
  <w:num w:numId="6" w16cid:durableId="2086687031">
    <w:abstractNumId w:val="25"/>
  </w:num>
  <w:num w:numId="7" w16cid:durableId="19389016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2512656">
    <w:abstractNumId w:val="0"/>
  </w:num>
  <w:num w:numId="9" w16cid:durableId="1922985924">
    <w:abstractNumId w:val="17"/>
  </w:num>
  <w:num w:numId="10" w16cid:durableId="182520810">
    <w:abstractNumId w:val="12"/>
  </w:num>
  <w:num w:numId="11" w16cid:durableId="1035279214">
    <w:abstractNumId w:val="4"/>
  </w:num>
  <w:num w:numId="12" w16cid:durableId="1364668492">
    <w:abstractNumId w:val="16"/>
  </w:num>
  <w:num w:numId="13" w16cid:durableId="1402560749">
    <w:abstractNumId w:val="23"/>
  </w:num>
  <w:num w:numId="14" w16cid:durableId="1553036760">
    <w:abstractNumId w:val="21"/>
  </w:num>
  <w:num w:numId="15" w16cid:durableId="298653198">
    <w:abstractNumId w:val="1"/>
  </w:num>
  <w:num w:numId="16" w16cid:durableId="1858688821">
    <w:abstractNumId w:val="14"/>
  </w:num>
  <w:num w:numId="17" w16cid:durableId="984506565">
    <w:abstractNumId w:val="24"/>
  </w:num>
  <w:num w:numId="18" w16cid:durableId="690765545">
    <w:abstractNumId w:val="22"/>
  </w:num>
  <w:num w:numId="19" w16cid:durableId="1220484223">
    <w:abstractNumId w:val="18"/>
  </w:num>
  <w:num w:numId="20" w16cid:durableId="1396202195">
    <w:abstractNumId w:val="3"/>
  </w:num>
  <w:num w:numId="21" w16cid:durableId="967515921">
    <w:abstractNumId w:val="20"/>
  </w:num>
  <w:num w:numId="22" w16cid:durableId="1560822523">
    <w:abstractNumId w:val="26"/>
  </w:num>
  <w:num w:numId="23" w16cid:durableId="746340581">
    <w:abstractNumId w:val="6"/>
  </w:num>
  <w:num w:numId="24" w16cid:durableId="817040192">
    <w:abstractNumId w:val="19"/>
  </w:num>
  <w:num w:numId="25" w16cid:durableId="1178696412">
    <w:abstractNumId w:val="7"/>
  </w:num>
  <w:num w:numId="26" w16cid:durableId="1908687411">
    <w:abstractNumId w:val="5"/>
  </w:num>
  <w:num w:numId="27" w16cid:durableId="109975877">
    <w:abstractNumId w:val="2"/>
  </w:num>
  <w:num w:numId="28" w16cid:durableId="456605112">
    <w:abstractNumId w:val="24"/>
  </w:num>
  <w:num w:numId="29" w16cid:durableId="9409961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2A3"/>
    <w:rsid w:val="00020D7F"/>
    <w:rsid w:val="0004305C"/>
    <w:rsid w:val="00067E41"/>
    <w:rsid w:val="00075AF2"/>
    <w:rsid w:val="0008048B"/>
    <w:rsid w:val="00080AC8"/>
    <w:rsid w:val="000A48C2"/>
    <w:rsid w:val="000D735F"/>
    <w:rsid w:val="000D79D5"/>
    <w:rsid w:val="000D7A86"/>
    <w:rsid w:val="000E4E89"/>
    <w:rsid w:val="000F1F1D"/>
    <w:rsid w:val="00131BC3"/>
    <w:rsid w:val="00137FFC"/>
    <w:rsid w:val="00157C23"/>
    <w:rsid w:val="001854F2"/>
    <w:rsid w:val="001A3584"/>
    <w:rsid w:val="001E6ED2"/>
    <w:rsid w:val="0022179B"/>
    <w:rsid w:val="002B5A52"/>
    <w:rsid w:val="002C29FB"/>
    <w:rsid w:val="002D6C5E"/>
    <w:rsid w:val="002E01DC"/>
    <w:rsid w:val="00303DA0"/>
    <w:rsid w:val="00365263"/>
    <w:rsid w:val="003A1925"/>
    <w:rsid w:val="003A5CD7"/>
    <w:rsid w:val="003B690D"/>
    <w:rsid w:val="003E0CA3"/>
    <w:rsid w:val="003E40A8"/>
    <w:rsid w:val="003E62BD"/>
    <w:rsid w:val="00446B4A"/>
    <w:rsid w:val="00460E2A"/>
    <w:rsid w:val="004662A3"/>
    <w:rsid w:val="00496B67"/>
    <w:rsid w:val="004A37B6"/>
    <w:rsid w:val="004B74AC"/>
    <w:rsid w:val="004D6AF9"/>
    <w:rsid w:val="004F6AB4"/>
    <w:rsid w:val="004F7CC4"/>
    <w:rsid w:val="00501310"/>
    <w:rsid w:val="005173D5"/>
    <w:rsid w:val="00522725"/>
    <w:rsid w:val="00557A87"/>
    <w:rsid w:val="005630B6"/>
    <w:rsid w:val="005635BA"/>
    <w:rsid w:val="0058376F"/>
    <w:rsid w:val="005C1ED4"/>
    <w:rsid w:val="005F28C6"/>
    <w:rsid w:val="006170DE"/>
    <w:rsid w:val="006533B2"/>
    <w:rsid w:val="006776B1"/>
    <w:rsid w:val="006936D0"/>
    <w:rsid w:val="006A3BC7"/>
    <w:rsid w:val="006B4831"/>
    <w:rsid w:val="006C31BC"/>
    <w:rsid w:val="006F4D4C"/>
    <w:rsid w:val="006F6CAF"/>
    <w:rsid w:val="00742086"/>
    <w:rsid w:val="00762F0C"/>
    <w:rsid w:val="00763C4E"/>
    <w:rsid w:val="007C546D"/>
    <w:rsid w:val="00804E5E"/>
    <w:rsid w:val="00810999"/>
    <w:rsid w:val="00810F21"/>
    <w:rsid w:val="00877537"/>
    <w:rsid w:val="00881FB7"/>
    <w:rsid w:val="008F01E6"/>
    <w:rsid w:val="00961E24"/>
    <w:rsid w:val="00966DFC"/>
    <w:rsid w:val="0097426F"/>
    <w:rsid w:val="00995651"/>
    <w:rsid w:val="009A1E4C"/>
    <w:rsid w:val="009B3046"/>
    <w:rsid w:val="009E4E5B"/>
    <w:rsid w:val="00A0198F"/>
    <w:rsid w:val="00A62780"/>
    <w:rsid w:val="00A63005"/>
    <w:rsid w:val="00A835E7"/>
    <w:rsid w:val="00A836F5"/>
    <w:rsid w:val="00A91B08"/>
    <w:rsid w:val="00A928B6"/>
    <w:rsid w:val="00AD0783"/>
    <w:rsid w:val="00AF4BEB"/>
    <w:rsid w:val="00B27F42"/>
    <w:rsid w:val="00B506BC"/>
    <w:rsid w:val="00B55CF7"/>
    <w:rsid w:val="00B6002D"/>
    <w:rsid w:val="00B63444"/>
    <w:rsid w:val="00B81416"/>
    <w:rsid w:val="00B943FE"/>
    <w:rsid w:val="00B973CB"/>
    <w:rsid w:val="00BB5364"/>
    <w:rsid w:val="00C24E65"/>
    <w:rsid w:val="00C51338"/>
    <w:rsid w:val="00C51742"/>
    <w:rsid w:val="00C708AC"/>
    <w:rsid w:val="00CA01C8"/>
    <w:rsid w:val="00CB20D8"/>
    <w:rsid w:val="00CC1EF7"/>
    <w:rsid w:val="00CD0063"/>
    <w:rsid w:val="00CD2317"/>
    <w:rsid w:val="00CE02F2"/>
    <w:rsid w:val="00CE1F3E"/>
    <w:rsid w:val="00D17E35"/>
    <w:rsid w:val="00D22B28"/>
    <w:rsid w:val="00D326FC"/>
    <w:rsid w:val="00D45F74"/>
    <w:rsid w:val="00D576E1"/>
    <w:rsid w:val="00D72FF7"/>
    <w:rsid w:val="00D9509E"/>
    <w:rsid w:val="00E060B2"/>
    <w:rsid w:val="00E07E82"/>
    <w:rsid w:val="00E21BD6"/>
    <w:rsid w:val="00E75FC7"/>
    <w:rsid w:val="00E7693D"/>
    <w:rsid w:val="00E8052E"/>
    <w:rsid w:val="00E91B3D"/>
    <w:rsid w:val="00EB4604"/>
    <w:rsid w:val="00EC2C57"/>
    <w:rsid w:val="00F40A7F"/>
    <w:rsid w:val="00F564FC"/>
    <w:rsid w:val="00FA4291"/>
    <w:rsid w:val="00FC7F3B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8E55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de-A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0" w:line="360" w:lineRule="auto"/>
    </w:pPr>
    <w:rPr>
      <w:rFonts w:ascii="Arial" w:hAnsi="Arial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360" w:after="240" w:line="240" w:lineRule="auto"/>
      <w:outlineLvl w:val="0"/>
    </w:pPr>
    <w:rPr>
      <w:rFonts w:cs="Arial"/>
      <w:b/>
      <w:bCs/>
      <w:kern w:val="3"/>
      <w:sz w:val="20"/>
      <w:szCs w:val="32"/>
      <w:u w:val="single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E6B12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C29FB"/>
    <w:pPr>
      <w:keepNext/>
      <w:keepLines/>
      <w:suppressAutoHyphens w:val="0"/>
      <w:autoSpaceDN/>
      <w:spacing w:before="200" w:line="240" w:lineRule="auto"/>
      <w:ind w:left="720" w:hanging="720"/>
      <w:textAlignment w:val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Cs w:val="22"/>
      <w:lang w:val="de-AT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C29FB"/>
    <w:pPr>
      <w:keepNext/>
      <w:keepLines/>
      <w:suppressAutoHyphens w:val="0"/>
      <w:autoSpaceDN/>
      <w:spacing w:before="40" w:line="240" w:lineRule="auto"/>
      <w:ind w:left="864" w:hanging="864"/>
      <w:textAlignment w:val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val="de-AT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C29FB"/>
    <w:pPr>
      <w:keepNext/>
      <w:keepLines/>
      <w:suppressAutoHyphens w:val="0"/>
      <w:autoSpaceDN/>
      <w:spacing w:before="40" w:line="240" w:lineRule="auto"/>
      <w:ind w:left="1008" w:hanging="1008"/>
      <w:textAlignment w:val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val="de-AT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C29FB"/>
    <w:pPr>
      <w:keepNext/>
      <w:keepLines/>
      <w:suppressAutoHyphens w:val="0"/>
      <w:autoSpaceDN/>
      <w:spacing w:before="40" w:line="240" w:lineRule="auto"/>
      <w:ind w:left="1152" w:hanging="1152"/>
      <w:textAlignment w:val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val="de-AT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C29FB"/>
    <w:pPr>
      <w:keepNext/>
      <w:keepLines/>
      <w:suppressAutoHyphens w:val="0"/>
      <w:autoSpaceDN/>
      <w:spacing w:before="40" w:line="240" w:lineRule="auto"/>
      <w:ind w:left="1296" w:hanging="1296"/>
      <w:textAlignment w:val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val="de-AT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C29FB"/>
    <w:pPr>
      <w:keepNext/>
      <w:keepLines/>
      <w:suppressAutoHyphens w:val="0"/>
      <w:autoSpaceDN/>
      <w:spacing w:before="40" w:line="240" w:lineRule="auto"/>
      <w:ind w:left="1440" w:hanging="1440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C29FB"/>
    <w:pPr>
      <w:keepNext/>
      <w:keepLines/>
      <w:suppressAutoHyphens w:val="0"/>
      <w:autoSpaceDN/>
      <w:spacing w:before="40" w:line="240" w:lineRule="auto"/>
      <w:ind w:left="1584" w:hanging="1584"/>
      <w:textAlignment w:val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Arial" w:hAnsi="Arial" w:cs="Arial"/>
      <w:b/>
      <w:bCs/>
      <w:kern w:val="3"/>
      <w:sz w:val="32"/>
      <w:szCs w:val="32"/>
      <w:u w:val="single"/>
      <w:lang w:val="de-DE" w:eastAsia="de-DE"/>
    </w:rPr>
  </w:style>
  <w:style w:type="character" w:customStyle="1" w:styleId="berschrift2Zchn">
    <w:name w:val="Überschrift 2 Zchn"/>
    <w:basedOn w:val="Absatz-Standardschriftart"/>
    <w:rPr>
      <w:rFonts w:ascii="Cambria" w:eastAsia="Times New Roman" w:hAnsi="Cambria" w:cs="Times New Roman"/>
      <w:b/>
      <w:bCs/>
      <w:color w:val="E6B120"/>
      <w:sz w:val="26"/>
      <w:szCs w:val="26"/>
      <w:lang w:val="de-DE" w:eastAsia="de-DE"/>
    </w:rPr>
  </w:style>
  <w:style w:type="paragraph" w:styleId="Sprechblasentext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rPr>
      <w:rFonts w:ascii="Arial" w:hAnsi="Arial" w:cs="Times New Roman"/>
      <w:sz w:val="20"/>
      <w:szCs w:val="20"/>
      <w:lang w:val="de-DE"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rPr>
      <w:rFonts w:ascii="Arial" w:hAnsi="Arial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pPr>
      <w:ind w:left="720"/>
    </w:pPr>
  </w:style>
  <w:style w:type="character" w:styleId="Hyperlink">
    <w:name w:val="Hyperlink"/>
    <w:basedOn w:val="Absatz-Standardschriftart"/>
    <w:rsid w:val="003E40A8"/>
    <w:rPr>
      <w:rFonts w:ascii="Arial" w:hAnsi="Arial"/>
      <w:color w:val="0078C8"/>
      <w:sz w:val="20"/>
      <w:u w:val="single"/>
    </w:rPr>
  </w:style>
  <w:style w:type="paragraph" w:customStyle="1" w:styleId="Aufzhlung">
    <w:name w:val="Aufzählung"/>
    <w:basedOn w:val="Standard"/>
    <w:pPr>
      <w:numPr>
        <w:numId w:val="1"/>
      </w:numPr>
      <w:spacing w:line="240" w:lineRule="auto"/>
      <w:jc w:val="both"/>
    </w:pPr>
    <w:rPr>
      <w:sz w:val="20"/>
      <w:szCs w:val="24"/>
    </w:rPr>
  </w:style>
  <w:style w:type="paragraph" w:customStyle="1" w:styleId="Standard-Zwischenberschrift">
    <w:name w:val="Standard-Zwischenüberschrift"/>
    <w:basedOn w:val="Standard"/>
    <w:pPr>
      <w:spacing w:line="240" w:lineRule="auto"/>
      <w:jc w:val="both"/>
    </w:pPr>
    <w:rPr>
      <w:b/>
      <w:sz w:val="20"/>
      <w:szCs w:val="24"/>
    </w:rPr>
  </w:style>
  <w:style w:type="paragraph" w:customStyle="1" w:styleId="awsDokumententitel">
    <w:name w:val="aws Dokumententitel"/>
    <w:pPr>
      <w:suppressAutoHyphens/>
      <w:spacing w:after="0" w:line="600" w:lineRule="exact"/>
    </w:pPr>
    <w:rPr>
      <w:rFonts w:ascii="Arial Black" w:hAnsi="Arial Black" w:cs="Arial"/>
      <w:color w:val="00377A"/>
      <w:sz w:val="50"/>
      <w:szCs w:val="50"/>
    </w:rPr>
  </w:style>
  <w:style w:type="paragraph" w:customStyle="1" w:styleId="awsLauftextHeadline">
    <w:name w:val="aws Lauftext Headline"/>
    <w:basedOn w:val="awsDokumententitel"/>
    <w:qFormat/>
    <w:rsid w:val="003E40A8"/>
    <w:pPr>
      <w:spacing w:before="60" w:after="60" w:line="240" w:lineRule="exact"/>
    </w:pPr>
    <w:rPr>
      <w:sz w:val="20"/>
      <w:szCs w:val="18"/>
    </w:rPr>
  </w:style>
  <w:style w:type="paragraph" w:customStyle="1" w:styleId="awsLauftext">
    <w:name w:val="aws Lauftext"/>
    <w:basedOn w:val="Standard"/>
    <w:rsid w:val="00AD0783"/>
    <w:pPr>
      <w:spacing w:line="240" w:lineRule="exact"/>
    </w:pPr>
    <w:rPr>
      <w:color w:val="00377A"/>
      <w:sz w:val="20"/>
      <w:szCs w:val="18"/>
    </w:rPr>
  </w:style>
  <w:style w:type="paragraph" w:customStyle="1" w:styleId="awsAufzhlungEbene1">
    <w:name w:val="aws Aufzählung Ebene 1"/>
    <w:basedOn w:val="awsLauftext"/>
    <w:pPr>
      <w:numPr>
        <w:numId w:val="2"/>
      </w:numPr>
    </w:pPr>
  </w:style>
  <w:style w:type="paragraph" w:customStyle="1" w:styleId="awsAufzhlungEbene2">
    <w:name w:val="aws Aufzählung Ebene 2"/>
    <w:basedOn w:val="awsAufzhlungEbene1"/>
    <w:pPr>
      <w:ind w:left="454" w:hanging="170"/>
    </w:pPr>
  </w:style>
  <w:style w:type="paragraph" w:customStyle="1" w:styleId="awsAufzhlungEbene3">
    <w:name w:val="aws Aufzählung Ebene 3"/>
    <w:basedOn w:val="awsAufzhlungEbene2"/>
    <w:pPr>
      <w:numPr>
        <w:numId w:val="3"/>
      </w:numPr>
    </w:pPr>
  </w:style>
  <w:style w:type="paragraph" w:customStyle="1" w:styleId="awsLauftextSubheadline">
    <w:name w:val="aws Lauftext Subheadline"/>
    <w:basedOn w:val="awsLauftextHeadline"/>
    <w:rPr>
      <w:i/>
    </w:rPr>
  </w:style>
  <w:style w:type="paragraph" w:customStyle="1" w:styleId="awsLauftextSubheadlineLight">
    <w:name w:val="aws Lauftext Subheadline Light"/>
    <w:basedOn w:val="awsLauftextSubheadline"/>
    <w:rPr>
      <w:rFonts w:ascii="Arial" w:hAnsi="Arial"/>
    </w:rPr>
  </w:style>
  <w:style w:type="paragraph" w:customStyle="1" w:styleId="awsFuzeile">
    <w:name w:val="aws Fußzeile"/>
    <w:basedOn w:val="Kopfzeile"/>
    <w:pPr>
      <w:jc w:val="right"/>
    </w:pPr>
    <w:rPr>
      <w:sz w:val="12"/>
      <w:szCs w:val="12"/>
    </w:rPr>
  </w:style>
  <w:style w:type="paragraph" w:styleId="Textkrper2">
    <w:name w:val="Body Text 2"/>
    <w:basedOn w:val="Standard"/>
    <w:pPr>
      <w:spacing w:after="120" w:line="480" w:lineRule="auto"/>
      <w:jc w:val="both"/>
    </w:pPr>
    <w:rPr>
      <w:lang w:eastAsia="de-AT"/>
    </w:rPr>
  </w:style>
  <w:style w:type="character" w:customStyle="1" w:styleId="Textkrper2Zchn">
    <w:name w:val="Textkörper 2 Zchn"/>
    <w:basedOn w:val="Absatz-Standardschriftart"/>
    <w:rPr>
      <w:rFonts w:ascii="Arial" w:hAnsi="Arial" w:cs="Times New Roman"/>
      <w:sz w:val="20"/>
      <w:szCs w:val="20"/>
      <w:lang w:val="de-DE" w:eastAsia="de-AT"/>
    </w:rPr>
  </w:style>
  <w:style w:type="character" w:styleId="Kommentarzeichen">
    <w:name w:val="annotation reference"/>
    <w:basedOn w:val="Absatz-Standardschriftart"/>
    <w:rPr>
      <w:rFonts w:cs="Times New Roman"/>
      <w:sz w:val="16"/>
      <w:szCs w:val="16"/>
    </w:rPr>
  </w:style>
  <w:style w:type="paragraph" w:styleId="Kommentartext">
    <w:name w:val="annotation text"/>
    <w:basedOn w:val="Standar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rPr>
      <w:rFonts w:ascii="Arial" w:hAnsi="Arial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basedOn w:val="KommentartextZchn"/>
    <w:rPr>
      <w:rFonts w:ascii="Arial" w:hAnsi="Arial" w:cs="Times New Roman"/>
      <w:b/>
      <w:bCs/>
      <w:sz w:val="20"/>
      <w:szCs w:val="20"/>
      <w:lang w:val="de-DE" w:eastAsia="de-DE"/>
    </w:rPr>
  </w:style>
  <w:style w:type="paragraph" w:styleId="Funotentext">
    <w:name w:val="footnote text"/>
    <w:basedOn w:val="Standard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rPr>
      <w:rFonts w:ascii="Arial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rPr>
      <w:rFonts w:cs="Times New Roman"/>
      <w:position w:val="0"/>
      <w:vertAlign w:val="superscript"/>
    </w:rPr>
  </w:style>
  <w:style w:type="paragraph" w:customStyle="1" w:styleId="SRSText">
    <w:name w:val="SRS Text"/>
    <w:basedOn w:val="Standard"/>
    <w:autoRedefine/>
    <w:pPr>
      <w:spacing w:before="60" w:after="120" w:line="240" w:lineRule="auto"/>
    </w:pPr>
    <w:rPr>
      <w:sz w:val="20"/>
      <w:szCs w:val="22"/>
      <w:lang w:eastAsia="en-US"/>
    </w:rPr>
  </w:style>
  <w:style w:type="character" w:customStyle="1" w:styleId="SRSTextZchn">
    <w:name w:val="SRS Text Zchn"/>
    <w:rPr>
      <w:rFonts w:ascii="Arial" w:hAnsi="Arial"/>
      <w:sz w:val="20"/>
      <w:lang w:val="de-DE"/>
    </w:rPr>
  </w:style>
  <w:style w:type="character" w:styleId="BesuchterLink">
    <w:name w:val="FollowedHyperlink"/>
    <w:basedOn w:val="Absatz-Standardschriftart"/>
    <w:rPr>
      <w:rFonts w:cs="Times New Roman"/>
      <w:color w:val="000000"/>
      <w:u w:val="single"/>
    </w:rPr>
  </w:style>
  <w:style w:type="numbering" w:customStyle="1" w:styleId="LFO5">
    <w:name w:val="LFO5"/>
    <w:basedOn w:val="KeineListe"/>
    <w:pPr>
      <w:numPr>
        <w:numId w:val="1"/>
      </w:numPr>
    </w:pPr>
  </w:style>
  <w:style w:type="numbering" w:customStyle="1" w:styleId="LFO7">
    <w:name w:val="LFO7"/>
    <w:basedOn w:val="KeineListe"/>
    <w:pPr>
      <w:numPr>
        <w:numId w:val="2"/>
      </w:numPr>
    </w:pPr>
  </w:style>
  <w:style w:type="numbering" w:customStyle="1" w:styleId="LFO8">
    <w:name w:val="LFO8"/>
    <w:basedOn w:val="KeineListe"/>
    <w:pPr>
      <w:numPr>
        <w:numId w:val="3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060B2"/>
    <w:rPr>
      <w:color w:val="605E5C"/>
      <w:shd w:val="clear" w:color="auto" w:fill="E1DFDD"/>
    </w:rPr>
  </w:style>
  <w:style w:type="character" w:customStyle="1" w:styleId="awsLThellblau">
    <w:name w:val="aws LT hellblau"/>
    <w:basedOn w:val="Absatz-Standardschriftart"/>
    <w:uiPriority w:val="1"/>
    <w:qFormat/>
    <w:rsid w:val="00AD0783"/>
    <w:rPr>
      <w:rFonts w:ascii="Arial" w:hAnsi="Arial"/>
      <w:color w:val="0078C8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C29F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C29F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C29F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C29F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C29F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C29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C29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wsHeadlinenummeriertZchn">
    <w:name w:val="aws Headline nummeriert Zchn"/>
    <w:basedOn w:val="berschrift1Zchn"/>
    <w:link w:val="awsHeadlinenummeriert"/>
    <w:locked/>
    <w:rsid w:val="00CC1EF7"/>
    <w:rPr>
      <w:rFonts w:ascii="Arial Black" w:hAnsi="Arial Black" w:cs="Arial"/>
      <w:b w:val="0"/>
      <w:bCs w:val="0"/>
      <w:color w:val="003778"/>
      <w:kern w:val="32"/>
      <w:sz w:val="20"/>
      <w:szCs w:val="32"/>
      <w:u w:val="single"/>
      <w:lang w:val="de-DE" w:eastAsia="de-DE"/>
    </w:rPr>
  </w:style>
  <w:style w:type="paragraph" w:customStyle="1" w:styleId="awsHeadlinenummeriert">
    <w:name w:val="aws Headline nummeriert"/>
    <w:basedOn w:val="berschrift1"/>
    <w:link w:val="awsHeadlinenummeriertZchn"/>
    <w:qFormat/>
    <w:rsid w:val="00CC1EF7"/>
    <w:pPr>
      <w:suppressAutoHyphens w:val="0"/>
      <w:autoSpaceDN/>
      <w:spacing w:before="240" w:after="120" w:line="240" w:lineRule="exact"/>
      <w:ind w:left="431" w:hanging="431"/>
      <w:textAlignment w:val="auto"/>
    </w:pPr>
    <w:rPr>
      <w:rFonts w:ascii="Arial Black" w:hAnsi="Arial Black"/>
      <w:b w:val="0"/>
      <w:bCs w:val="0"/>
      <w:color w:val="003778"/>
      <w:kern w:val="32"/>
      <w:u w:val="none"/>
      <w:lang w:val="de-AT"/>
    </w:rPr>
  </w:style>
  <w:style w:type="character" w:customStyle="1" w:styleId="awsSubheadlinenummeriertZchn">
    <w:name w:val="aws Subheadline nummeriert Zchn"/>
    <w:basedOn w:val="berschrift2Zchn"/>
    <w:link w:val="awsSubheadlinenummeriert"/>
    <w:locked/>
    <w:rsid w:val="008F01E6"/>
    <w:rPr>
      <w:rFonts w:ascii="Arial" w:eastAsiaTheme="majorEastAsia" w:hAnsi="Arial" w:cstheme="majorBidi"/>
      <w:b/>
      <w:bCs w:val="0"/>
      <w:color w:val="003778"/>
      <w:sz w:val="20"/>
      <w:szCs w:val="26"/>
      <w:lang w:val="de-DE" w:eastAsia="de-DE"/>
    </w:rPr>
  </w:style>
  <w:style w:type="paragraph" w:customStyle="1" w:styleId="awsSubheadlinenummeriert">
    <w:name w:val="aws Subheadline nummeriert"/>
    <w:basedOn w:val="berschrift2"/>
    <w:link w:val="awsSubheadlinenummeriertZchn"/>
    <w:qFormat/>
    <w:rsid w:val="008F01E6"/>
    <w:pPr>
      <w:keepNext w:val="0"/>
      <w:keepLines w:val="0"/>
      <w:numPr>
        <w:numId w:val="17"/>
      </w:numPr>
      <w:suppressAutoHyphens w:val="0"/>
      <w:autoSpaceDN/>
      <w:spacing w:before="0" w:after="60" w:line="240" w:lineRule="exact"/>
      <w:textAlignment w:val="auto"/>
    </w:pPr>
    <w:rPr>
      <w:rFonts w:ascii="Arial" w:eastAsiaTheme="majorEastAsia" w:hAnsi="Arial" w:cstheme="majorBidi"/>
      <w:bCs w:val="0"/>
      <w:color w:val="003778"/>
      <w:sz w:val="20"/>
      <w:lang w:val="de-AT" w:eastAsia="en-US"/>
    </w:rPr>
  </w:style>
  <w:style w:type="character" w:customStyle="1" w:styleId="awsSubsubheadlinenummZchn">
    <w:name w:val="aws Subsubheadline numm Zchn"/>
    <w:basedOn w:val="berschrift3Zchn"/>
    <w:link w:val="awsSubsubheadlinenumm"/>
    <w:locked/>
    <w:rsid w:val="008F01E6"/>
    <w:rPr>
      <w:rFonts w:ascii="Arial" w:eastAsiaTheme="majorEastAsia" w:hAnsi="Arial" w:cstheme="majorBidi"/>
      <w:b w:val="0"/>
      <w:bCs/>
      <w:i/>
      <w:color w:val="003778"/>
      <w:sz w:val="20"/>
    </w:rPr>
  </w:style>
  <w:style w:type="paragraph" w:customStyle="1" w:styleId="awsSubsubheadlinenumm">
    <w:name w:val="aws Subsubheadline numm"/>
    <w:basedOn w:val="berschrift3"/>
    <w:link w:val="awsSubsubheadlinenummZchn"/>
    <w:qFormat/>
    <w:rsid w:val="008F01E6"/>
    <w:pPr>
      <w:keepNext w:val="0"/>
      <w:keepLines w:val="0"/>
      <w:numPr>
        <w:ilvl w:val="2"/>
      </w:numPr>
      <w:spacing w:before="0" w:after="60" w:line="240" w:lineRule="exact"/>
      <w:ind w:left="720" w:hanging="720"/>
    </w:pPr>
    <w:rPr>
      <w:rFonts w:ascii="Arial" w:hAnsi="Arial"/>
      <w:b w:val="0"/>
      <w:i/>
      <w:color w:val="00377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ws.at/fileadmin/user_upload/Downloads/ergaenzende_Information/aws_PreSeed_Seedfinancing_Muster_Businessplan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2023-06-30T13:11:00Z</dcterms:created>
  <dcterms:modified xsi:type="dcterms:W3CDTF">2023-08-10T08:19:00Z</dcterms:modified>
</cp:coreProperties>
</file>